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7D" w:rsidRPr="00A835BC" w:rsidRDefault="004E487D" w:rsidP="000C41A8">
      <w:pPr>
        <w:pStyle w:val="a3"/>
        <w:ind w:firstLine="426"/>
        <w:jc w:val="center"/>
        <w:rPr>
          <w:color w:val="000000"/>
          <w:szCs w:val="24"/>
        </w:rPr>
      </w:pPr>
      <w:bookmarkStart w:id="0" w:name="_GoBack"/>
      <w:bookmarkEnd w:id="0"/>
      <w:r w:rsidRPr="00A835BC">
        <w:rPr>
          <w:snapToGrid w:val="0"/>
          <w:szCs w:val="24"/>
        </w:rPr>
        <w:t xml:space="preserve">ДОГОВОР О ЗАДАТКЕ </w:t>
      </w:r>
      <w:r w:rsidR="003060A4" w:rsidRPr="00A835BC">
        <w:rPr>
          <w:color w:val="000000"/>
          <w:szCs w:val="24"/>
        </w:rPr>
        <w:t>№</w:t>
      </w:r>
      <w:r w:rsidR="00BA07E4" w:rsidRPr="00A835BC">
        <w:rPr>
          <w:color w:val="000000"/>
          <w:szCs w:val="24"/>
        </w:rPr>
        <w:t xml:space="preserve"> </w:t>
      </w:r>
    </w:p>
    <w:p w:rsidR="00A85B11" w:rsidRPr="00A835BC" w:rsidRDefault="00A85B11" w:rsidP="000C41A8">
      <w:pPr>
        <w:pStyle w:val="a3"/>
        <w:ind w:firstLine="426"/>
        <w:jc w:val="center"/>
        <w:rPr>
          <w:snapToGrid w:val="0"/>
          <w:szCs w:val="24"/>
        </w:rPr>
      </w:pPr>
    </w:p>
    <w:p w:rsidR="00F47BD6" w:rsidRPr="00E751F7" w:rsidRDefault="004E487D" w:rsidP="00F47BD6">
      <w:pPr>
        <w:jc w:val="both"/>
      </w:pPr>
      <w:r w:rsidRPr="00A835BC">
        <w:rPr>
          <w:szCs w:val="24"/>
        </w:rPr>
        <w:t xml:space="preserve">г. </w:t>
      </w:r>
      <w:r w:rsidR="00A835BC" w:rsidRPr="00A835BC">
        <w:rPr>
          <w:szCs w:val="24"/>
        </w:rPr>
        <w:t>Киров</w:t>
      </w:r>
      <w:r w:rsidR="00EB68EC" w:rsidRPr="00A835BC">
        <w:rPr>
          <w:szCs w:val="24"/>
        </w:rPr>
        <w:tab/>
      </w:r>
      <w:r w:rsidR="00EB68EC" w:rsidRPr="00A835BC">
        <w:rPr>
          <w:szCs w:val="24"/>
        </w:rPr>
        <w:tab/>
      </w:r>
      <w:r w:rsidR="00EB68EC" w:rsidRPr="00A835BC">
        <w:rPr>
          <w:szCs w:val="24"/>
        </w:rPr>
        <w:tab/>
      </w:r>
      <w:r w:rsidR="00DF43CD" w:rsidRPr="00A835BC">
        <w:rPr>
          <w:szCs w:val="24"/>
        </w:rPr>
        <w:tab/>
      </w:r>
      <w:r w:rsidR="00DF43CD" w:rsidRPr="00A835BC">
        <w:rPr>
          <w:szCs w:val="24"/>
        </w:rPr>
        <w:tab/>
      </w:r>
      <w:r w:rsidR="00DF43CD" w:rsidRPr="00A835BC">
        <w:rPr>
          <w:szCs w:val="24"/>
        </w:rPr>
        <w:tab/>
      </w:r>
      <w:r w:rsidR="00EB68EC" w:rsidRPr="00A835BC">
        <w:rPr>
          <w:szCs w:val="24"/>
        </w:rPr>
        <w:tab/>
      </w:r>
      <w:r w:rsidR="00F47BD6">
        <w:rPr>
          <w:szCs w:val="24"/>
        </w:rPr>
        <w:t xml:space="preserve">                                </w:t>
      </w:r>
      <w:proofErr w:type="gramStart"/>
      <w:r w:rsidR="00F47BD6">
        <w:rPr>
          <w:szCs w:val="24"/>
        </w:rPr>
        <w:t xml:space="preserve">   </w:t>
      </w:r>
      <w:r w:rsidR="00F47BD6" w:rsidRPr="00E751F7">
        <w:t>«</w:t>
      </w:r>
      <w:proofErr w:type="gramEnd"/>
      <w:r w:rsidR="000D71F4">
        <w:t>_______</w:t>
      </w:r>
      <w:r w:rsidR="00F47BD6" w:rsidRPr="00E751F7">
        <w:t xml:space="preserve">» </w:t>
      </w:r>
      <w:r w:rsidR="000D71F4">
        <w:t>_______</w:t>
      </w:r>
      <w:r w:rsidR="00F47BD6">
        <w:t xml:space="preserve"> 202</w:t>
      </w:r>
      <w:r w:rsidR="000D71F4">
        <w:t>5</w:t>
      </w:r>
      <w:r w:rsidR="00F47BD6" w:rsidRPr="00E751F7">
        <w:t xml:space="preserve"> г.</w:t>
      </w:r>
    </w:p>
    <w:p w:rsidR="004E487D" w:rsidRPr="00A835BC" w:rsidRDefault="004E487D" w:rsidP="00F47BD6">
      <w:pPr>
        <w:pStyle w:val="a3"/>
        <w:rPr>
          <w:szCs w:val="24"/>
        </w:rPr>
      </w:pPr>
    </w:p>
    <w:p w:rsidR="00E65DEE" w:rsidRPr="00A835BC" w:rsidRDefault="000D0512" w:rsidP="001C6984">
      <w:pPr>
        <w:pStyle w:val="11"/>
        <w:ind w:firstLine="284"/>
        <w:jc w:val="both"/>
        <w:rPr>
          <w:sz w:val="24"/>
          <w:szCs w:val="24"/>
        </w:rPr>
      </w:pPr>
      <w:bookmarkStart w:id="1" w:name="OLE_LINK22"/>
      <w:bookmarkStart w:id="2" w:name="OLE_LINK23"/>
      <w:r w:rsidRPr="000A7AAB">
        <w:rPr>
          <w:sz w:val="24"/>
          <w:szCs w:val="24"/>
        </w:rPr>
        <w:t xml:space="preserve">Финансовый управляющий </w:t>
      </w:r>
      <w:proofErr w:type="spellStart"/>
      <w:r w:rsidRPr="000A7AAB">
        <w:rPr>
          <w:bCs/>
          <w:sz w:val="24"/>
          <w:szCs w:val="24"/>
        </w:rPr>
        <w:t>Русинова</w:t>
      </w:r>
      <w:proofErr w:type="spellEnd"/>
      <w:r w:rsidRPr="000A7AAB">
        <w:rPr>
          <w:bCs/>
          <w:sz w:val="24"/>
          <w:szCs w:val="24"/>
        </w:rPr>
        <w:t xml:space="preserve"> Андрея Александровича </w:t>
      </w:r>
      <w:r w:rsidRPr="000A7AAB">
        <w:rPr>
          <w:noProof/>
          <w:sz w:val="24"/>
          <w:szCs w:val="24"/>
        </w:rPr>
        <w:t>(</w:t>
      </w:r>
      <w:r w:rsidRPr="000A7AAB">
        <w:rPr>
          <w:sz w:val="24"/>
          <w:szCs w:val="24"/>
        </w:rPr>
        <w:t xml:space="preserve">(27.11.1987г.р., место рождения: с. Ключи </w:t>
      </w:r>
      <w:proofErr w:type="spellStart"/>
      <w:r w:rsidRPr="000A7AAB">
        <w:rPr>
          <w:sz w:val="24"/>
          <w:szCs w:val="24"/>
        </w:rPr>
        <w:t>Суксунского</w:t>
      </w:r>
      <w:proofErr w:type="spellEnd"/>
      <w:r w:rsidRPr="000A7AAB">
        <w:rPr>
          <w:sz w:val="24"/>
          <w:szCs w:val="24"/>
        </w:rPr>
        <w:t xml:space="preserve"> района пермской обл., адрес регистрации: Пермский край, </w:t>
      </w:r>
      <w:proofErr w:type="spellStart"/>
      <w:r w:rsidRPr="000A7AAB">
        <w:rPr>
          <w:sz w:val="24"/>
          <w:szCs w:val="24"/>
        </w:rPr>
        <w:t>Суксунский</w:t>
      </w:r>
      <w:proofErr w:type="spellEnd"/>
      <w:r w:rsidRPr="000A7AAB">
        <w:rPr>
          <w:sz w:val="24"/>
          <w:szCs w:val="24"/>
        </w:rPr>
        <w:t xml:space="preserve"> район, с. Ключи, ул. </w:t>
      </w:r>
      <w:proofErr w:type="spellStart"/>
      <w:r w:rsidRPr="000A7AAB">
        <w:rPr>
          <w:sz w:val="24"/>
          <w:szCs w:val="24"/>
        </w:rPr>
        <w:t>Золина</w:t>
      </w:r>
      <w:proofErr w:type="spellEnd"/>
      <w:r w:rsidRPr="000A7AAB">
        <w:rPr>
          <w:sz w:val="24"/>
          <w:szCs w:val="24"/>
        </w:rPr>
        <w:t>, д. 272, СНИЛС 136- 258-894 89, ИНН 595101653687</w:t>
      </w:r>
      <w:r w:rsidRPr="000A7AAB">
        <w:rPr>
          <w:noProof/>
          <w:sz w:val="24"/>
          <w:szCs w:val="24"/>
        </w:rPr>
        <w:t xml:space="preserve">) </w:t>
      </w:r>
      <w:r w:rsidRPr="000A7AAB">
        <w:rPr>
          <w:bCs/>
          <w:sz w:val="24"/>
          <w:szCs w:val="24"/>
        </w:rPr>
        <w:t xml:space="preserve">Праздникова Елена Викторовна, действующая на основании </w:t>
      </w:r>
      <w:r w:rsidRPr="000A7AAB">
        <w:rPr>
          <w:rFonts w:eastAsia="Calibri"/>
          <w:noProof/>
          <w:sz w:val="24"/>
          <w:szCs w:val="24"/>
          <w:lang w:eastAsia="en-US"/>
        </w:rPr>
        <w:t>Решения</w:t>
      </w:r>
      <w:r w:rsidRPr="000A7AAB">
        <w:rPr>
          <w:noProof/>
          <w:sz w:val="24"/>
          <w:szCs w:val="24"/>
        </w:rPr>
        <w:t xml:space="preserve"> АРБИТРАЖНОГО СУДА</w:t>
      </w:r>
      <w:r w:rsidRPr="00FA41A6">
        <w:rPr>
          <w:noProof/>
          <w:sz w:val="24"/>
          <w:szCs w:val="24"/>
        </w:rPr>
        <w:t xml:space="preserve">  </w:t>
      </w:r>
      <w:r>
        <w:rPr>
          <w:noProof/>
          <w:sz w:val="24"/>
          <w:szCs w:val="24"/>
        </w:rPr>
        <w:t>Пермского края</w:t>
      </w:r>
      <w:r w:rsidRPr="00FA41A6">
        <w:rPr>
          <w:noProof/>
          <w:sz w:val="24"/>
          <w:szCs w:val="24"/>
        </w:rPr>
        <w:t xml:space="preserve"> от </w:t>
      </w:r>
      <w:r>
        <w:rPr>
          <w:sz w:val="24"/>
          <w:szCs w:val="24"/>
        </w:rPr>
        <w:t>30</w:t>
      </w:r>
      <w:r w:rsidRPr="00806447">
        <w:rPr>
          <w:sz w:val="24"/>
          <w:szCs w:val="24"/>
        </w:rPr>
        <w:t>.</w:t>
      </w:r>
      <w:r>
        <w:rPr>
          <w:sz w:val="24"/>
          <w:szCs w:val="24"/>
        </w:rPr>
        <w:t>08</w:t>
      </w:r>
      <w:r w:rsidRPr="00806447">
        <w:rPr>
          <w:sz w:val="24"/>
          <w:szCs w:val="24"/>
        </w:rPr>
        <w:t xml:space="preserve">.2024 </w:t>
      </w:r>
      <w:r w:rsidRPr="000D0512">
        <w:rPr>
          <w:rFonts w:eastAsia="Calibri"/>
          <w:sz w:val="24"/>
          <w:szCs w:val="24"/>
        </w:rPr>
        <w:t>г.</w:t>
      </w:r>
      <w:r w:rsidRPr="00806447">
        <w:rPr>
          <w:sz w:val="24"/>
          <w:szCs w:val="24"/>
        </w:rPr>
        <w:t xml:space="preserve"> по делу № </w:t>
      </w:r>
      <w:r>
        <w:rPr>
          <w:sz w:val="24"/>
          <w:szCs w:val="24"/>
        </w:rPr>
        <w:t>А50</w:t>
      </w:r>
      <w:r w:rsidRPr="00806447">
        <w:rPr>
          <w:sz w:val="24"/>
          <w:szCs w:val="24"/>
        </w:rPr>
        <w:t>-</w:t>
      </w:r>
      <w:r>
        <w:rPr>
          <w:sz w:val="24"/>
          <w:szCs w:val="24"/>
        </w:rPr>
        <w:t>16026</w:t>
      </w:r>
      <w:r w:rsidRPr="00806447">
        <w:rPr>
          <w:sz w:val="24"/>
          <w:szCs w:val="24"/>
        </w:rPr>
        <w:t>/202</w:t>
      </w:r>
      <w:r>
        <w:rPr>
          <w:sz w:val="24"/>
          <w:szCs w:val="24"/>
        </w:rPr>
        <w:t>4</w:t>
      </w:r>
      <w:r w:rsidRPr="00E751F7">
        <w:rPr>
          <w:sz w:val="24"/>
          <w:szCs w:val="24"/>
        </w:rPr>
        <w:t>, именуемый в дальнейшем,</w:t>
      </w:r>
      <w:r w:rsidRPr="00A835BC">
        <w:rPr>
          <w:sz w:val="24"/>
          <w:szCs w:val="24"/>
        </w:rPr>
        <w:t xml:space="preserve"> </w:t>
      </w:r>
      <w:r w:rsidR="00123E24" w:rsidRPr="00A835BC">
        <w:rPr>
          <w:sz w:val="24"/>
          <w:szCs w:val="24"/>
        </w:rPr>
        <w:t>«</w:t>
      </w:r>
      <w:r w:rsidR="00123E24" w:rsidRPr="00A835BC">
        <w:rPr>
          <w:b/>
          <w:sz w:val="24"/>
          <w:szCs w:val="24"/>
        </w:rPr>
        <w:t>Организатор торгов</w:t>
      </w:r>
      <w:r w:rsidR="00123E24" w:rsidRPr="00A835BC">
        <w:rPr>
          <w:sz w:val="24"/>
          <w:szCs w:val="24"/>
        </w:rPr>
        <w:t xml:space="preserve">», </w:t>
      </w:r>
      <w:bookmarkEnd w:id="1"/>
      <w:bookmarkEnd w:id="2"/>
      <w:r w:rsidR="006C42FB" w:rsidRPr="00A835BC">
        <w:rPr>
          <w:sz w:val="24"/>
          <w:szCs w:val="24"/>
        </w:rPr>
        <w:t xml:space="preserve">с </w:t>
      </w:r>
      <w:r w:rsidR="00E65DEE" w:rsidRPr="00A835BC">
        <w:rPr>
          <w:sz w:val="24"/>
          <w:szCs w:val="24"/>
        </w:rPr>
        <w:t xml:space="preserve">одной стороны, и </w:t>
      </w:r>
    </w:p>
    <w:p w:rsidR="00E65DEE" w:rsidRPr="00A835BC" w:rsidRDefault="000D71F4" w:rsidP="00E65DEE">
      <w:pPr>
        <w:ind w:firstLine="426"/>
        <w:jc w:val="both"/>
        <w:rPr>
          <w:sz w:val="24"/>
          <w:szCs w:val="24"/>
        </w:rPr>
      </w:pPr>
      <w:r>
        <w:rPr>
          <w:b/>
        </w:rPr>
        <w:t>_____________________________</w:t>
      </w:r>
      <w:r w:rsidR="00E65DEE" w:rsidRPr="00A835BC">
        <w:rPr>
          <w:b/>
          <w:bCs/>
          <w:sz w:val="24"/>
          <w:szCs w:val="24"/>
        </w:rPr>
        <w:t>,</w:t>
      </w:r>
      <w:r w:rsidR="00E65DEE" w:rsidRPr="00A835BC">
        <w:rPr>
          <w:b/>
          <w:sz w:val="24"/>
          <w:szCs w:val="24"/>
        </w:rPr>
        <w:t xml:space="preserve"> </w:t>
      </w:r>
      <w:r w:rsidR="00E65DEE" w:rsidRPr="00A835BC">
        <w:rPr>
          <w:sz w:val="24"/>
          <w:szCs w:val="24"/>
        </w:rPr>
        <w:t xml:space="preserve">именуемый в дальнейшем </w:t>
      </w:r>
      <w:r w:rsidR="00E65DEE" w:rsidRPr="00A835BC">
        <w:rPr>
          <w:b/>
          <w:sz w:val="24"/>
          <w:szCs w:val="24"/>
        </w:rPr>
        <w:t>«Претендент»</w:t>
      </w:r>
      <w:r w:rsidR="00E65DEE" w:rsidRPr="00A835BC">
        <w:rPr>
          <w:sz w:val="24"/>
          <w:szCs w:val="24"/>
        </w:rPr>
        <w:t>, с другой стороны, заключили настоящий договор о нижеследующем:</w:t>
      </w:r>
    </w:p>
    <w:p w:rsidR="006C42FB" w:rsidRPr="00A835BC" w:rsidRDefault="006C42FB" w:rsidP="00DF61E1">
      <w:pPr>
        <w:ind w:firstLine="426"/>
        <w:jc w:val="both"/>
        <w:rPr>
          <w:sz w:val="24"/>
          <w:szCs w:val="24"/>
        </w:rPr>
      </w:pPr>
    </w:p>
    <w:p w:rsidR="009A49D5" w:rsidRPr="00A835BC" w:rsidRDefault="009A49D5" w:rsidP="005D3BAF">
      <w:pPr>
        <w:numPr>
          <w:ilvl w:val="0"/>
          <w:numId w:val="1"/>
        </w:numPr>
        <w:jc w:val="center"/>
        <w:rPr>
          <w:b/>
          <w:sz w:val="24"/>
          <w:szCs w:val="24"/>
        </w:rPr>
      </w:pPr>
      <w:r w:rsidRPr="00A835BC">
        <w:rPr>
          <w:b/>
          <w:sz w:val="24"/>
          <w:szCs w:val="24"/>
        </w:rPr>
        <w:t>Предмет договора</w:t>
      </w:r>
    </w:p>
    <w:p w:rsidR="004E487D" w:rsidRPr="00A835BC" w:rsidRDefault="004E487D" w:rsidP="00CC7F29">
      <w:pPr>
        <w:numPr>
          <w:ilvl w:val="1"/>
          <w:numId w:val="1"/>
        </w:numPr>
        <w:tabs>
          <w:tab w:val="clear" w:pos="792"/>
          <w:tab w:val="num" w:pos="0"/>
        </w:tabs>
        <w:ind w:left="0" w:firstLine="539"/>
        <w:jc w:val="both"/>
        <w:rPr>
          <w:sz w:val="24"/>
          <w:szCs w:val="24"/>
        </w:rPr>
      </w:pPr>
      <w:r w:rsidRPr="00A835BC">
        <w:rPr>
          <w:sz w:val="24"/>
          <w:szCs w:val="24"/>
        </w:rPr>
        <w:t>Для участия в торгах</w:t>
      </w:r>
      <w:r w:rsidR="00EB10B5" w:rsidRPr="00A835BC">
        <w:rPr>
          <w:sz w:val="24"/>
          <w:szCs w:val="24"/>
        </w:rPr>
        <w:t xml:space="preserve"> по продаже имущества </w:t>
      </w:r>
      <w:proofErr w:type="spellStart"/>
      <w:r w:rsidR="000D0512">
        <w:rPr>
          <w:bCs/>
          <w:sz w:val="24"/>
          <w:szCs w:val="24"/>
        </w:rPr>
        <w:t>Русинова</w:t>
      </w:r>
      <w:proofErr w:type="spellEnd"/>
      <w:r w:rsidR="000D0512">
        <w:rPr>
          <w:bCs/>
          <w:sz w:val="24"/>
          <w:szCs w:val="24"/>
        </w:rPr>
        <w:t xml:space="preserve"> Андрея Александровича</w:t>
      </w:r>
      <w:r w:rsidR="00547D10" w:rsidRPr="00A23C37">
        <w:rPr>
          <w:bCs/>
          <w:sz w:val="24"/>
          <w:szCs w:val="24"/>
        </w:rPr>
        <w:t xml:space="preserve"> </w:t>
      </w:r>
      <w:r w:rsidR="00E65DEE" w:rsidRPr="00A835BC">
        <w:rPr>
          <w:sz w:val="24"/>
          <w:szCs w:val="24"/>
        </w:rPr>
        <w:t>П</w:t>
      </w:r>
      <w:r w:rsidR="00137BFA" w:rsidRPr="00A835BC">
        <w:rPr>
          <w:sz w:val="24"/>
          <w:szCs w:val="24"/>
        </w:rPr>
        <w:t xml:space="preserve">ретендент обязуется перечислить на </w:t>
      </w:r>
      <w:r w:rsidR="0081121F" w:rsidRPr="00A835BC">
        <w:rPr>
          <w:sz w:val="24"/>
          <w:szCs w:val="24"/>
        </w:rPr>
        <w:t xml:space="preserve">специальный счет должника </w:t>
      </w:r>
      <w:r w:rsidR="00137BFA" w:rsidRPr="00A835BC">
        <w:rPr>
          <w:sz w:val="24"/>
          <w:szCs w:val="24"/>
        </w:rPr>
        <w:t>задаток в размере</w:t>
      </w:r>
      <w:r w:rsidR="0081121F" w:rsidRPr="00A835BC">
        <w:rPr>
          <w:sz w:val="24"/>
          <w:szCs w:val="24"/>
        </w:rPr>
        <w:t xml:space="preserve"> </w:t>
      </w:r>
      <w:r w:rsidR="00EB5D30" w:rsidRPr="00A835BC">
        <w:rPr>
          <w:sz w:val="24"/>
          <w:szCs w:val="24"/>
        </w:rPr>
        <w:t>10</w:t>
      </w:r>
      <w:r w:rsidR="00484722" w:rsidRPr="00A835BC">
        <w:rPr>
          <w:sz w:val="24"/>
          <w:szCs w:val="24"/>
        </w:rPr>
        <w:t>% от начальной стоимости лота</w:t>
      </w:r>
      <w:r w:rsidRPr="00A835BC">
        <w:rPr>
          <w:sz w:val="24"/>
          <w:szCs w:val="24"/>
        </w:rPr>
        <w:t>.</w:t>
      </w:r>
      <w:r w:rsidR="00137BFA" w:rsidRPr="00A835BC">
        <w:rPr>
          <w:sz w:val="24"/>
          <w:szCs w:val="24"/>
        </w:rPr>
        <w:t xml:space="preserve"> </w:t>
      </w:r>
      <w:r w:rsidR="0081121F" w:rsidRPr="00A835BC">
        <w:rPr>
          <w:sz w:val="24"/>
          <w:szCs w:val="24"/>
        </w:rPr>
        <w:t>Реквизиты счета указаны в разделе 5 настоящего договора.</w:t>
      </w:r>
    </w:p>
    <w:p w:rsidR="00E65DEE" w:rsidRPr="00A835BC" w:rsidRDefault="006419D0" w:rsidP="00CC7F29">
      <w:pPr>
        <w:numPr>
          <w:ilvl w:val="1"/>
          <w:numId w:val="1"/>
        </w:numPr>
        <w:tabs>
          <w:tab w:val="clear" w:pos="792"/>
          <w:tab w:val="num" w:pos="0"/>
        </w:tabs>
        <w:ind w:left="0" w:firstLine="539"/>
        <w:jc w:val="both"/>
        <w:rPr>
          <w:iCs/>
          <w:sz w:val="24"/>
          <w:szCs w:val="24"/>
        </w:rPr>
      </w:pPr>
      <w:r w:rsidRPr="00A835BC">
        <w:rPr>
          <w:sz w:val="24"/>
          <w:szCs w:val="24"/>
        </w:rPr>
        <w:t>При оплате задатка Претендент должен указать номер лота в соответствии с п. 1.3 настоящего договора.</w:t>
      </w:r>
      <w:r w:rsidR="00E65DEE" w:rsidRPr="00A835BC">
        <w:rPr>
          <w:sz w:val="24"/>
          <w:szCs w:val="24"/>
        </w:rPr>
        <w:t xml:space="preserve"> </w:t>
      </w:r>
    </w:p>
    <w:p w:rsidR="00123E24" w:rsidRPr="00A835BC" w:rsidRDefault="004A56FD" w:rsidP="00B0458B">
      <w:pPr>
        <w:ind w:firstLine="345"/>
        <w:jc w:val="both"/>
        <w:rPr>
          <w:sz w:val="24"/>
          <w:szCs w:val="24"/>
        </w:rPr>
      </w:pPr>
      <w:r w:rsidRPr="00A835BC">
        <w:rPr>
          <w:sz w:val="24"/>
          <w:szCs w:val="24"/>
        </w:rPr>
        <w:t>Имущество, подлежащее продаже на торгах:</w:t>
      </w:r>
    </w:p>
    <w:p w:rsidR="001C6984" w:rsidRPr="00FA41A6" w:rsidRDefault="001C6984" w:rsidP="001C6984">
      <w:pPr>
        <w:pStyle w:val="af0"/>
        <w:ind w:left="360"/>
        <w:rPr>
          <w:i/>
        </w:rPr>
      </w:pPr>
      <w:r w:rsidRPr="00FA41A6">
        <w:rPr>
          <w:b/>
          <w:i/>
        </w:rPr>
        <w:t>ЛОТ № 1</w:t>
      </w:r>
      <w:r w:rsidRPr="00FA41A6">
        <w:rPr>
          <w:i/>
        </w:rPr>
        <w:t xml:space="preserve">. </w:t>
      </w:r>
    </w:p>
    <w:p w:rsidR="000D0512" w:rsidRPr="000D0512" w:rsidRDefault="000D0512" w:rsidP="0008706E">
      <w:pPr>
        <w:ind w:left="539"/>
        <w:jc w:val="both"/>
        <w:rPr>
          <w:sz w:val="24"/>
          <w:szCs w:val="24"/>
        </w:rPr>
      </w:pPr>
      <w:r w:rsidRPr="000D0512">
        <w:rPr>
          <w:sz w:val="24"/>
          <w:szCs w:val="24"/>
        </w:rPr>
        <w:t xml:space="preserve">автомобиль марки ZOTYE, VIN Y3WF2C5D8JB011219; тип ТС – легковой; год изготовления – 2018; модель - T600, цвет белый </w:t>
      </w:r>
    </w:p>
    <w:p w:rsidR="00B774AB" w:rsidRPr="00A835BC" w:rsidRDefault="00B774AB" w:rsidP="0008706E">
      <w:pPr>
        <w:ind w:left="539"/>
        <w:jc w:val="both"/>
        <w:rPr>
          <w:sz w:val="24"/>
          <w:szCs w:val="24"/>
        </w:rPr>
      </w:pPr>
      <w:r w:rsidRPr="00A835BC">
        <w:rPr>
          <w:sz w:val="24"/>
          <w:szCs w:val="24"/>
        </w:rPr>
        <w:t>Начальная цена Лота №</w:t>
      </w:r>
      <w:r w:rsidR="002F5E9B" w:rsidRPr="00A835BC">
        <w:rPr>
          <w:sz w:val="24"/>
          <w:szCs w:val="24"/>
        </w:rPr>
        <w:t xml:space="preserve"> 1</w:t>
      </w:r>
      <w:r w:rsidRPr="00A835BC">
        <w:rPr>
          <w:sz w:val="24"/>
          <w:szCs w:val="24"/>
        </w:rPr>
        <w:t xml:space="preserve"> составляет</w:t>
      </w:r>
      <w:r w:rsidR="00123E24" w:rsidRPr="00A835BC">
        <w:rPr>
          <w:sz w:val="24"/>
          <w:szCs w:val="24"/>
        </w:rPr>
        <w:t xml:space="preserve">   </w:t>
      </w:r>
      <w:r w:rsidR="00A835BC" w:rsidRPr="00A835BC">
        <w:rPr>
          <w:sz w:val="24"/>
          <w:szCs w:val="24"/>
        </w:rPr>
        <w:t xml:space="preserve">                        рублей</w:t>
      </w:r>
      <w:r w:rsidRPr="00A835BC">
        <w:rPr>
          <w:sz w:val="24"/>
          <w:szCs w:val="24"/>
        </w:rPr>
        <w:t xml:space="preserve">, НДС не облагается. </w:t>
      </w:r>
    </w:p>
    <w:p w:rsidR="00B27B9A" w:rsidRPr="00A835BC" w:rsidRDefault="00B27B9A" w:rsidP="00CC7F29">
      <w:pPr>
        <w:numPr>
          <w:ilvl w:val="1"/>
          <w:numId w:val="1"/>
        </w:numPr>
        <w:tabs>
          <w:tab w:val="clear" w:pos="792"/>
          <w:tab w:val="num" w:pos="0"/>
        </w:tabs>
        <w:ind w:left="0" w:firstLine="539"/>
        <w:jc w:val="both"/>
        <w:rPr>
          <w:sz w:val="24"/>
          <w:szCs w:val="24"/>
        </w:rPr>
      </w:pPr>
      <w:r w:rsidRPr="00A835BC">
        <w:rPr>
          <w:sz w:val="24"/>
          <w:szCs w:val="24"/>
        </w:rPr>
        <w:t>Сумма задатка вносится в счет обеспечения обязательств Претендента, связанных с участием в торгах, в том числе по оплате приобретенного имущества, в случае признания Претендента победителем торгов.</w:t>
      </w:r>
    </w:p>
    <w:p w:rsidR="00B27B9A" w:rsidRPr="00A835BC" w:rsidRDefault="00B27B9A" w:rsidP="00CC7F29">
      <w:pPr>
        <w:numPr>
          <w:ilvl w:val="1"/>
          <w:numId w:val="1"/>
        </w:numPr>
        <w:tabs>
          <w:tab w:val="num" w:pos="0"/>
          <w:tab w:val="num" w:pos="1440"/>
        </w:tabs>
        <w:ind w:left="0" w:firstLine="539"/>
        <w:jc w:val="both"/>
        <w:rPr>
          <w:sz w:val="24"/>
          <w:szCs w:val="24"/>
        </w:rPr>
      </w:pPr>
      <w:r w:rsidRPr="00A835BC">
        <w:rPr>
          <w:sz w:val="24"/>
          <w:szCs w:val="24"/>
        </w:rPr>
        <w:t>В случае признания Претендента Победителем тор</w:t>
      </w:r>
      <w:r w:rsidR="003B5140" w:rsidRPr="00A835BC">
        <w:rPr>
          <w:sz w:val="24"/>
          <w:szCs w:val="24"/>
        </w:rPr>
        <w:t xml:space="preserve">гов сумма задатка засчитывается </w:t>
      </w:r>
      <w:r w:rsidRPr="00A835BC">
        <w:rPr>
          <w:sz w:val="24"/>
          <w:szCs w:val="24"/>
        </w:rPr>
        <w:t>в первую очередь в счет оплаты приобретенного на торгах имущества.</w:t>
      </w:r>
    </w:p>
    <w:p w:rsidR="00930E3C" w:rsidRPr="00A835BC" w:rsidRDefault="00B27B9A" w:rsidP="00CC7F29">
      <w:pPr>
        <w:numPr>
          <w:ilvl w:val="1"/>
          <w:numId w:val="1"/>
        </w:numPr>
        <w:tabs>
          <w:tab w:val="clear" w:pos="792"/>
          <w:tab w:val="num" w:pos="0"/>
        </w:tabs>
        <w:ind w:left="0" w:firstLine="539"/>
        <w:jc w:val="both"/>
        <w:rPr>
          <w:sz w:val="24"/>
          <w:szCs w:val="24"/>
        </w:rPr>
      </w:pPr>
      <w:r w:rsidRPr="00A835BC">
        <w:rPr>
          <w:sz w:val="24"/>
          <w:szCs w:val="24"/>
        </w:rPr>
        <w:t>Для участия в торгах Претендент обязуется подать заявку по форме электронного документа на сайте</w:t>
      </w:r>
      <w:r w:rsidR="00435F8E" w:rsidRPr="00A835BC">
        <w:rPr>
          <w:sz w:val="24"/>
          <w:szCs w:val="24"/>
        </w:rPr>
        <w:t xml:space="preserve"> электронной торговой площадки</w:t>
      </w:r>
      <w:r w:rsidR="00EB10B5" w:rsidRPr="00A835BC">
        <w:rPr>
          <w:sz w:val="24"/>
          <w:szCs w:val="24"/>
        </w:rPr>
        <w:t xml:space="preserve"> </w:t>
      </w:r>
      <w:r w:rsidRPr="00A835BC">
        <w:rPr>
          <w:sz w:val="24"/>
          <w:szCs w:val="24"/>
        </w:rPr>
        <w:t xml:space="preserve">в соответствии с приказом Минэкономразвития России </w:t>
      </w:r>
      <w:r w:rsidR="009B3F86" w:rsidRPr="00A835BC">
        <w:rPr>
          <w:sz w:val="24"/>
          <w:szCs w:val="24"/>
        </w:rPr>
        <w:t>№ 495 от 23.07.2015 г</w:t>
      </w:r>
      <w:r w:rsidR="00AC2535" w:rsidRPr="00A835BC">
        <w:rPr>
          <w:sz w:val="24"/>
          <w:szCs w:val="24"/>
        </w:rPr>
        <w:t>.</w:t>
      </w:r>
    </w:p>
    <w:p w:rsidR="000216F8" w:rsidRPr="00A835BC" w:rsidRDefault="000216F8" w:rsidP="0057201B">
      <w:pPr>
        <w:numPr>
          <w:ilvl w:val="0"/>
          <w:numId w:val="1"/>
        </w:numPr>
        <w:jc w:val="center"/>
        <w:rPr>
          <w:b/>
          <w:sz w:val="24"/>
          <w:szCs w:val="24"/>
        </w:rPr>
      </w:pPr>
      <w:r w:rsidRPr="00A835BC">
        <w:rPr>
          <w:b/>
          <w:sz w:val="24"/>
          <w:szCs w:val="24"/>
        </w:rPr>
        <w:t>Передача задатка</w:t>
      </w:r>
    </w:p>
    <w:p w:rsidR="004E487D" w:rsidRPr="00A835BC" w:rsidRDefault="004E487D" w:rsidP="00CC7F29">
      <w:pPr>
        <w:numPr>
          <w:ilvl w:val="1"/>
          <w:numId w:val="6"/>
        </w:numPr>
        <w:tabs>
          <w:tab w:val="left" w:pos="0"/>
        </w:tabs>
        <w:ind w:left="0" w:firstLine="567"/>
        <w:jc w:val="both"/>
        <w:rPr>
          <w:sz w:val="24"/>
          <w:szCs w:val="24"/>
        </w:rPr>
      </w:pPr>
      <w:r w:rsidRPr="00A835BC">
        <w:rPr>
          <w:sz w:val="24"/>
          <w:szCs w:val="24"/>
        </w:rPr>
        <w:t>Претендент перечисляет или вносит задаток в срок</w:t>
      </w:r>
      <w:r w:rsidR="001A1A43" w:rsidRPr="00A835BC">
        <w:rPr>
          <w:sz w:val="24"/>
          <w:szCs w:val="24"/>
        </w:rPr>
        <w:t xml:space="preserve"> до момента подачи заявки</w:t>
      </w:r>
      <w:r w:rsidR="000216F8" w:rsidRPr="00A835BC">
        <w:rPr>
          <w:sz w:val="24"/>
          <w:szCs w:val="24"/>
        </w:rPr>
        <w:t>.</w:t>
      </w:r>
    </w:p>
    <w:p w:rsidR="00655AB8" w:rsidRPr="00A835BC" w:rsidRDefault="00655AB8" w:rsidP="00CC7F29">
      <w:pPr>
        <w:numPr>
          <w:ilvl w:val="1"/>
          <w:numId w:val="6"/>
        </w:numPr>
        <w:tabs>
          <w:tab w:val="left" w:pos="0"/>
        </w:tabs>
        <w:ind w:left="0" w:firstLine="567"/>
        <w:jc w:val="both"/>
        <w:rPr>
          <w:sz w:val="24"/>
          <w:szCs w:val="24"/>
        </w:rPr>
      </w:pPr>
      <w:r w:rsidRPr="00A835BC">
        <w:rPr>
          <w:sz w:val="24"/>
          <w:szCs w:val="24"/>
        </w:rPr>
        <w:t>На денежные средства, переданные в соответствии с настоящим договором, проценты не начисляются.</w:t>
      </w:r>
    </w:p>
    <w:p w:rsidR="00655AB8" w:rsidRPr="00A835BC" w:rsidRDefault="00AA2538" w:rsidP="0057201B">
      <w:pPr>
        <w:numPr>
          <w:ilvl w:val="0"/>
          <w:numId w:val="1"/>
        </w:numPr>
        <w:jc w:val="center"/>
        <w:rPr>
          <w:b/>
          <w:sz w:val="24"/>
          <w:szCs w:val="24"/>
        </w:rPr>
      </w:pPr>
      <w:r w:rsidRPr="00A835BC">
        <w:rPr>
          <w:b/>
          <w:sz w:val="24"/>
          <w:szCs w:val="24"/>
        </w:rPr>
        <w:t>Возврат задатка</w:t>
      </w:r>
    </w:p>
    <w:p w:rsidR="00B27B9A" w:rsidRPr="00A835BC" w:rsidRDefault="00B27B9A" w:rsidP="00CC7F29">
      <w:pPr>
        <w:numPr>
          <w:ilvl w:val="1"/>
          <w:numId w:val="1"/>
        </w:numPr>
        <w:tabs>
          <w:tab w:val="clear" w:pos="792"/>
          <w:tab w:val="num" w:pos="1080"/>
        </w:tabs>
        <w:ind w:left="0" w:firstLine="540"/>
        <w:jc w:val="both"/>
        <w:rPr>
          <w:sz w:val="24"/>
          <w:szCs w:val="24"/>
        </w:rPr>
      </w:pPr>
      <w:r w:rsidRPr="00A835BC">
        <w:rPr>
          <w:sz w:val="24"/>
          <w:szCs w:val="24"/>
        </w:rPr>
        <w:t xml:space="preserve">Задаток возвращается в течение пяти дней с момента подведения </w:t>
      </w:r>
      <w:r w:rsidR="00322751" w:rsidRPr="00A835BC">
        <w:rPr>
          <w:sz w:val="24"/>
          <w:szCs w:val="24"/>
        </w:rPr>
        <w:t xml:space="preserve">результатов </w:t>
      </w:r>
      <w:r w:rsidRPr="00A835BC">
        <w:rPr>
          <w:sz w:val="24"/>
          <w:szCs w:val="24"/>
        </w:rPr>
        <w:t>торгов, указанного в сообщении о проведении торгов, в случае:</w:t>
      </w:r>
    </w:p>
    <w:p w:rsidR="00B27B9A" w:rsidRPr="00A835BC" w:rsidRDefault="00B27B9A" w:rsidP="00CC7F29">
      <w:pPr>
        <w:numPr>
          <w:ilvl w:val="2"/>
          <w:numId w:val="1"/>
        </w:numPr>
        <w:ind w:left="0" w:firstLine="540"/>
        <w:jc w:val="both"/>
        <w:rPr>
          <w:sz w:val="24"/>
          <w:szCs w:val="24"/>
        </w:rPr>
      </w:pPr>
      <w:r w:rsidRPr="00A835BC">
        <w:rPr>
          <w:sz w:val="24"/>
          <w:szCs w:val="24"/>
        </w:rPr>
        <w:t>отказа Претенденту в участии в Торгах;</w:t>
      </w:r>
    </w:p>
    <w:p w:rsidR="00B27B9A" w:rsidRPr="00A835BC" w:rsidRDefault="00B27B9A" w:rsidP="00CC7F29">
      <w:pPr>
        <w:numPr>
          <w:ilvl w:val="2"/>
          <w:numId w:val="1"/>
        </w:numPr>
        <w:ind w:left="0" w:firstLine="540"/>
        <w:jc w:val="both"/>
        <w:rPr>
          <w:sz w:val="24"/>
          <w:szCs w:val="24"/>
        </w:rPr>
      </w:pPr>
      <w:r w:rsidRPr="00A835BC">
        <w:rPr>
          <w:sz w:val="24"/>
          <w:szCs w:val="24"/>
        </w:rPr>
        <w:t>непризнания Участника торгов Победителем торгов;</w:t>
      </w:r>
    </w:p>
    <w:p w:rsidR="00B27B9A" w:rsidRPr="00A835BC" w:rsidRDefault="00B27B9A" w:rsidP="00CC7F29">
      <w:pPr>
        <w:numPr>
          <w:ilvl w:val="2"/>
          <w:numId w:val="1"/>
        </w:numPr>
        <w:ind w:left="0" w:firstLine="540"/>
        <w:jc w:val="both"/>
        <w:rPr>
          <w:sz w:val="24"/>
          <w:szCs w:val="24"/>
        </w:rPr>
      </w:pPr>
      <w:r w:rsidRPr="00A835BC">
        <w:rPr>
          <w:sz w:val="24"/>
          <w:szCs w:val="24"/>
        </w:rPr>
        <w:t>признания Торгов несостоявшимися;</w:t>
      </w:r>
    </w:p>
    <w:p w:rsidR="00B27B9A" w:rsidRPr="00A835BC" w:rsidRDefault="00B27B9A" w:rsidP="00CC7F29">
      <w:pPr>
        <w:numPr>
          <w:ilvl w:val="2"/>
          <w:numId w:val="1"/>
        </w:numPr>
        <w:ind w:left="0" w:firstLine="540"/>
        <w:jc w:val="both"/>
        <w:rPr>
          <w:sz w:val="24"/>
          <w:szCs w:val="24"/>
        </w:rPr>
      </w:pPr>
      <w:r w:rsidRPr="00A835BC">
        <w:rPr>
          <w:sz w:val="24"/>
          <w:szCs w:val="24"/>
        </w:rPr>
        <w:t>отмены Торгов.</w:t>
      </w:r>
    </w:p>
    <w:p w:rsidR="00B27B9A" w:rsidRPr="00A835BC" w:rsidRDefault="00B27B9A" w:rsidP="00CC7F29">
      <w:pPr>
        <w:numPr>
          <w:ilvl w:val="1"/>
          <w:numId w:val="1"/>
        </w:numPr>
        <w:tabs>
          <w:tab w:val="clear" w:pos="792"/>
          <w:tab w:val="num" w:pos="1080"/>
        </w:tabs>
        <w:ind w:left="0" w:firstLine="540"/>
        <w:jc w:val="both"/>
        <w:rPr>
          <w:sz w:val="24"/>
          <w:szCs w:val="24"/>
        </w:rPr>
      </w:pPr>
      <w:r w:rsidRPr="00A835BC">
        <w:rPr>
          <w:sz w:val="24"/>
          <w:szCs w:val="24"/>
        </w:rPr>
        <w:t>Задаток не возвращается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w:t>
      </w:r>
      <w:r w:rsidR="005312A9" w:rsidRPr="00A835BC">
        <w:rPr>
          <w:sz w:val="24"/>
          <w:szCs w:val="24"/>
        </w:rPr>
        <w:t>, в случае неоплат</w:t>
      </w:r>
      <w:r w:rsidR="00167F00" w:rsidRPr="00A835BC">
        <w:rPr>
          <w:sz w:val="24"/>
          <w:szCs w:val="24"/>
        </w:rPr>
        <w:t>ы</w:t>
      </w:r>
      <w:r w:rsidR="005312A9" w:rsidRPr="00A835BC">
        <w:rPr>
          <w:sz w:val="24"/>
          <w:szCs w:val="24"/>
        </w:rPr>
        <w:t xml:space="preserve"> по договору купли-продажи</w:t>
      </w:r>
      <w:r w:rsidRPr="00A835BC">
        <w:rPr>
          <w:sz w:val="24"/>
          <w:szCs w:val="24"/>
        </w:rPr>
        <w:t>.</w:t>
      </w:r>
    </w:p>
    <w:p w:rsidR="00B27B9A" w:rsidRPr="00A835BC" w:rsidRDefault="00B27B9A" w:rsidP="00CC7F29">
      <w:pPr>
        <w:numPr>
          <w:ilvl w:val="1"/>
          <w:numId w:val="1"/>
        </w:numPr>
        <w:tabs>
          <w:tab w:val="clear" w:pos="792"/>
          <w:tab w:val="num" w:pos="1080"/>
        </w:tabs>
        <w:ind w:left="0" w:firstLine="540"/>
        <w:jc w:val="both"/>
        <w:rPr>
          <w:sz w:val="24"/>
          <w:szCs w:val="24"/>
        </w:rPr>
      </w:pPr>
      <w:r w:rsidRPr="00A835BC">
        <w:rPr>
          <w:sz w:val="24"/>
          <w:szCs w:val="24"/>
        </w:rPr>
        <w:t>Организатор торгов обязуется обеспечить возврат задатка Претенденту в случаях, предусмотренных настоящим договором, следующим образом:</w:t>
      </w:r>
    </w:p>
    <w:p w:rsidR="00B27B9A" w:rsidRPr="00A835BC" w:rsidRDefault="00B27B9A" w:rsidP="00CC7F29">
      <w:pPr>
        <w:numPr>
          <w:ilvl w:val="2"/>
          <w:numId w:val="1"/>
        </w:numPr>
        <w:ind w:left="0" w:firstLine="540"/>
        <w:jc w:val="both"/>
        <w:rPr>
          <w:sz w:val="24"/>
          <w:szCs w:val="24"/>
        </w:rPr>
      </w:pPr>
      <w:r w:rsidRPr="00A835BC">
        <w:rPr>
          <w:sz w:val="24"/>
          <w:szCs w:val="24"/>
        </w:rPr>
        <w:t>в случае наличия у Претендента расчетного счета возврат денежных средств производится на расч</w:t>
      </w:r>
      <w:r w:rsidR="00DC7468" w:rsidRPr="00A835BC">
        <w:rPr>
          <w:sz w:val="24"/>
          <w:szCs w:val="24"/>
        </w:rPr>
        <w:t>етный счет Претендента со счета организатора торгов</w:t>
      </w:r>
      <w:r w:rsidRPr="00A835BC">
        <w:rPr>
          <w:sz w:val="24"/>
          <w:szCs w:val="24"/>
        </w:rPr>
        <w:t>;</w:t>
      </w:r>
    </w:p>
    <w:p w:rsidR="00B27B9A" w:rsidRDefault="00B27B9A" w:rsidP="00CC7F29">
      <w:pPr>
        <w:numPr>
          <w:ilvl w:val="2"/>
          <w:numId w:val="1"/>
        </w:numPr>
        <w:ind w:left="0" w:firstLine="540"/>
        <w:jc w:val="both"/>
        <w:rPr>
          <w:sz w:val="24"/>
          <w:szCs w:val="24"/>
        </w:rPr>
      </w:pPr>
      <w:r w:rsidRPr="00A835BC">
        <w:rPr>
          <w:sz w:val="24"/>
          <w:szCs w:val="24"/>
        </w:rPr>
        <w:t xml:space="preserve">в иных случаях возврат денежных средств производится путем оформления соответствующих документов на получение Претендентом суммы задатка наличными денежными средствами в кассе </w:t>
      </w:r>
      <w:r w:rsidR="00DC7468" w:rsidRPr="00A835BC">
        <w:rPr>
          <w:sz w:val="24"/>
          <w:szCs w:val="24"/>
        </w:rPr>
        <w:t>организатора торгов</w:t>
      </w:r>
      <w:r w:rsidRPr="00A835BC">
        <w:rPr>
          <w:sz w:val="24"/>
          <w:szCs w:val="24"/>
        </w:rPr>
        <w:t>. Претендент обязуется выслать своего представителя для получения наличных денежных средств.</w:t>
      </w:r>
    </w:p>
    <w:p w:rsidR="000D0512" w:rsidRDefault="000D0512" w:rsidP="000D0512">
      <w:pPr>
        <w:jc w:val="both"/>
        <w:rPr>
          <w:sz w:val="24"/>
          <w:szCs w:val="24"/>
        </w:rPr>
      </w:pPr>
    </w:p>
    <w:p w:rsidR="000D0512" w:rsidRPr="00A835BC" w:rsidRDefault="000D0512" w:rsidP="000D0512">
      <w:pPr>
        <w:jc w:val="both"/>
        <w:rPr>
          <w:sz w:val="24"/>
          <w:szCs w:val="24"/>
        </w:rPr>
      </w:pPr>
    </w:p>
    <w:p w:rsidR="00015543" w:rsidRPr="00A835BC" w:rsidRDefault="00015543" w:rsidP="00E96789">
      <w:pPr>
        <w:pStyle w:val="a3"/>
        <w:rPr>
          <w:szCs w:val="24"/>
        </w:rPr>
      </w:pPr>
    </w:p>
    <w:p w:rsidR="00015543" w:rsidRPr="00A835BC" w:rsidRDefault="00015543" w:rsidP="0057201B">
      <w:pPr>
        <w:numPr>
          <w:ilvl w:val="0"/>
          <w:numId w:val="1"/>
        </w:numPr>
        <w:jc w:val="center"/>
        <w:rPr>
          <w:b/>
          <w:sz w:val="24"/>
          <w:szCs w:val="24"/>
        </w:rPr>
      </w:pPr>
      <w:r w:rsidRPr="00A835BC">
        <w:rPr>
          <w:b/>
          <w:sz w:val="24"/>
          <w:szCs w:val="24"/>
        </w:rPr>
        <w:lastRenderedPageBreak/>
        <w:t>Иные условия</w:t>
      </w:r>
    </w:p>
    <w:p w:rsidR="00015543" w:rsidRPr="00A835BC" w:rsidRDefault="00015543" w:rsidP="0057201B">
      <w:pPr>
        <w:numPr>
          <w:ilvl w:val="1"/>
          <w:numId w:val="1"/>
        </w:numPr>
        <w:ind w:left="0" w:firstLine="540"/>
        <w:jc w:val="both"/>
        <w:rPr>
          <w:sz w:val="24"/>
          <w:szCs w:val="24"/>
        </w:rPr>
      </w:pPr>
      <w:r w:rsidRPr="00A835BC">
        <w:rPr>
          <w:sz w:val="24"/>
          <w:szCs w:val="24"/>
        </w:rPr>
        <w:t>Настоящий договор вступает в силу с момента его подписания сторонами и прекращает действие надлежащим исполнением.</w:t>
      </w:r>
    </w:p>
    <w:p w:rsidR="00015543" w:rsidRPr="00A835BC" w:rsidRDefault="00015543" w:rsidP="0057201B">
      <w:pPr>
        <w:numPr>
          <w:ilvl w:val="1"/>
          <w:numId w:val="1"/>
        </w:numPr>
        <w:ind w:left="0" w:firstLine="540"/>
        <w:jc w:val="both"/>
        <w:rPr>
          <w:sz w:val="24"/>
          <w:szCs w:val="24"/>
        </w:rPr>
      </w:pPr>
      <w:r w:rsidRPr="00A835BC">
        <w:rPr>
          <w:sz w:val="24"/>
          <w:szCs w:val="24"/>
        </w:rPr>
        <w:t>Споры, возникшие в результате действия настоящего договора, разрешаются в установленном порядке судом или арбитражным судом.</w:t>
      </w:r>
    </w:p>
    <w:p w:rsidR="00015543" w:rsidRPr="00A835BC" w:rsidRDefault="00015543" w:rsidP="0057201B">
      <w:pPr>
        <w:numPr>
          <w:ilvl w:val="1"/>
          <w:numId w:val="1"/>
        </w:numPr>
        <w:ind w:left="0" w:firstLine="540"/>
        <w:jc w:val="both"/>
        <w:rPr>
          <w:sz w:val="24"/>
          <w:szCs w:val="24"/>
        </w:rPr>
      </w:pPr>
      <w:r w:rsidRPr="00A835BC">
        <w:rPr>
          <w:sz w:val="24"/>
          <w:szCs w:val="24"/>
        </w:rPr>
        <w:t>Настоящий Договор составлен в 2 (Двух) экземплярах, имеющих одинаковую юридическую силу, причем один экземпляр находятся у Организатора торгов и один у Претендента.</w:t>
      </w:r>
    </w:p>
    <w:p w:rsidR="00015543" w:rsidRPr="00A835BC" w:rsidRDefault="00015543" w:rsidP="00E96789">
      <w:pPr>
        <w:pStyle w:val="a3"/>
        <w:rPr>
          <w:szCs w:val="24"/>
        </w:rPr>
      </w:pPr>
    </w:p>
    <w:p w:rsidR="007E53BB" w:rsidRPr="00A835BC" w:rsidRDefault="007E53BB" w:rsidP="00E96789">
      <w:pPr>
        <w:pStyle w:val="a3"/>
        <w:rPr>
          <w:szCs w:val="24"/>
        </w:rPr>
      </w:pPr>
    </w:p>
    <w:p w:rsidR="004E487D" w:rsidRPr="00A835BC" w:rsidRDefault="00BE2DEB" w:rsidP="0057201B">
      <w:pPr>
        <w:numPr>
          <w:ilvl w:val="0"/>
          <w:numId w:val="1"/>
        </w:numPr>
        <w:jc w:val="center"/>
        <w:rPr>
          <w:b/>
          <w:sz w:val="24"/>
          <w:szCs w:val="24"/>
        </w:rPr>
      </w:pPr>
      <w:r w:rsidRPr="00A835BC">
        <w:rPr>
          <w:b/>
          <w:sz w:val="24"/>
          <w:szCs w:val="24"/>
        </w:rPr>
        <w:t>Реквизиты сторон</w:t>
      </w:r>
    </w:p>
    <w:tbl>
      <w:tblPr>
        <w:tblW w:w="9355" w:type="dxa"/>
        <w:tblInd w:w="534" w:type="dxa"/>
        <w:tblLook w:val="01E0" w:firstRow="1" w:lastRow="1" w:firstColumn="1" w:lastColumn="1" w:noHBand="0" w:noVBand="0"/>
      </w:tblPr>
      <w:tblGrid>
        <w:gridCol w:w="4696"/>
        <w:gridCol w:w="4659"/>
      </w:tblGrid>
      <w:tr w:rsidR="00E65DEE" w:rsidRPr="00A835BC" w:rsidTr="00CC7F29">
        <w:trPr>
          <w:trHeight w:val="395"/>
        </w:trPr>
        <w:tc>
          <w:tcPr>
            <w:tcW w:w="4696" w:type="dxa"/>
            <w:shd w:val="clear" w:color="auto" w:fill="E0E0E0"/>
            <w:vAlign w:val="center"/>
          </w:tcPr>
          <w:p w:rsidR="00E65DEE" w:rsidRPr="00A835BC" w:rsidRDefault="00E65DEE" w:rsidP="00E65DEE">
            <w:pPr>
              <w:jc w:val="center"/>
              <w:rPr>
                <w:b/>
                <w:sz w:val="24"/>
                <w:szCs w:val="24"/>
              </w:rPr>
            </w:pPr>
            <w:r w:rsidRPr="00A835BC">
              <w:rPr>
                <w:b/>
                <w:sz w:val="24"/>
                <w:szCs w:val="24"/>
              </w:rPr>
              <w:t>ПРЕТЕНДЕНТ</w:t>
            </w:r>
          </w:p>
        </w:tc>
        <w:tc>
          <w:tcPr>
            <w:tcW w:w="4659" w:type="dxa"/>
            <w:shd w:val="clear" w:color="auto" w:fill="E0E0E0"/>
            <w:vAlign w:val="center"/>
          </w:tcPr>
          <w:p w:rsidR="00E65DEE" w:rsidRPr="00A835BC" w:rsidRDefault="00E65DEE" w:rsidP="00E65DEE">
            <w:pPr>
              <w:jc w:val="center"/>
              <w:rPr>
                <w:b/>
                <w:sz w:val="24"/>
                <w:szCs w:val="24"/>
              </w:rPr>
            </w:pPr>
            <w:r w:rsidRPr="00A835BC">
              <w:rPr>
                <w:b/>
                <w:sz w:val="24"/>
                <w:szCs w:val="24"/>
              </w:rPr>
              <w:t>ОРГАНИЗАТОР ТОРГОВ</w:t>
            </w:r>
          </w:p>
        </w:tc>
      </w:tr>
      <w:tr w:rsidR="00E65DEE" w:rsidRPr="00A835BC" w:rsidTr="00CC7F29">
        <w:tc>
          <w:tcPr>
            <w:tcW w:w="4696" w:type="dxa"/>
          </w:tcPr>
          <w:p w:rsidR="00E65DEE" w:rsidRPr="00A835BC" w:rsidRDefault="00E65DEE" w:rsidP="00E65DEE">
            <w:pPr>
              <w:rPr>
                <w:sz w:val="24"/>
                <w:szCs w:val="24"/>
              </w:rPr>
            </w:pPr>
          </w:p>
          <w:p w:rsidR="00E65DEE" w:rsidRPr="00A835BC" w:rsidRDefault="00E65DEE" w:rsidP="00E65DEE">
            <w:pPr>
              <w:rPr>
                <w:sz w:val="24"/>
                <w:szCs w:val="24"/>
              </w:rPr>
            </w:pPr>
          </w:p>
          <w:p w:rsidR="00E65DEE" w:rsidRPr="00A835BC" w:rsidRDefault="00E65DEE" w:rsidP="00E65DEE">
            <w:pPr>
              <w:rPr>
                <w:sz w:val="24"/>
                <w:szCs w:val="24"/>
              </w:rPr>
            </w:pPr>
          </w:p>
          <w:p w:rsidR="00E65DEE" w:rsidRPr="00A835BC" w:rsidRDefault="00E65DEE" w:rsidP="00E65DEE">
            <w:pPr>
              <w:rPr>
                <w:sz w:val="24"/>
                <w:szCs w:val="24"/>
              </w:rPr>
            </w:pPr>
          </w:p>
          <w:p w:rsidR="00E65DEE" w:rsidRPr="00A835BC" w:rsidRDefault="00E65DEE" w:rsidP="00E65DEE">
            <w:pPr>
              <w:rPr>
                <w:sz w:val="24"/>
                <w:szCs w:val="24"/>
              </w:rPr>
            </w:pPr>
          </w:p>
          <w:p w:rsidR="002612ED" w:rsidRDefault="002612ED"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Pr="00A835BC" w:rsidRDefault="001C6984" w:rsidP="00E65DEE">
            <w:pPr>
              <w:rPr>
                <w:sz w:val="24"/>
                <w:szCs w:val="24"/>
              </w:rPr>
            </w:pPr>
          </w:p>
          <w:p w:rsidR="002612ED" w:rsidRPr="00A835BC" w:rsidRDefault="002612ED" w:rsidP="00E65DEE">
            <w:pPr>
              <w:rPr>
                <w:sz w:val="24"/>
                <w:szCs w:val="24"/>
              </w:rPr>
            </w:pPr>
          </w:p>
          <w:p w:rsidR="00E65DEE" w:rsidRPr="00A835BC" w:rsidRDefault="00E65DEE" w:rsidP="00E65DEE">
            <w:pPr>
              <w:rPr>
                <w:sz w:val="24"/>
                <w:szCs w:val="24"/>
              </w:rPr>
            </w:pPr>
          </w:p>
          <w:p w:rsidR="00A835BC" w:rsidRPr="00A835BC" w:rsidRDefault="00A835BC" w:rsidP="00E65DEE">
            <w:pPr>
              <w:rPr>
                <w:sz w:val="24"/>
                <w:szCs w:val="24"/>
              </w:rPr>
            </w:pPr>
            <w:r w:rsidRPr="00A835BC">
              <w:rPr>
                <w:sz w:val="24"/>
                <w:szCs w:val="24"/>
              </w:rPr>
              <w:t>____________ /_______________/</w:t>
            </w:r>
          </w:p>
          <w:p w:rsidR="00E65DEE" w:rsidRPr="00A835BC" w:rsidRDefault="00E65DEE" w:rsidP="00E65DEE">
            <w:pPr>
              <w:rPr>
                <w:sz w:val="24"/>
                <w:szCs w:val="24"/>
              </w:rPr>
            </w:pPr>
          </w:p>
          <w:p w:rsidR="00106FAD" w:rsidRPr="00A835BC" w:rsidRDefault="00106FAD" w:rsidP="002612ED">
            <w:pPr>
              <w:rPr>
                <w:sz w:val="24"/>
                <w:szCs w:val="24"/>
              </w:rPr>
            </w:pPr>
          </w:p>
          <w:p w:rsidR="00E65DEE" w:rsidRPr="00A835BC" w:rsidRDefault="00E65DEE" w:rsidP="00A835BC">
            <w:pPr>
              <w:rPr>
                <w:sz w:val="24"/>
                <w:szCs w:val="24"/>
              </w:rPr>
            </w:pPr>
          </w:p>
        </w:tc>
        <w:tc>
          <w:tcPr>
            <w:tcW w:w="4659" w:type="dxa"/>
          </w:tcPr>
          <w:p w:rsidR="00547D10" w:rsidRDefault="00547D10">
            <w:r>
              <w:t>Финансовый управляющий должника</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15"/>
            </w:tblGrid>
            <w:tr w:rsidR="00A835BC" w:rsidRPr="00A835BC" w:rsidTr="00D54476">
              <w:trPr>
                <w:trHeight w:val="109"/>
              </w:trPr>
              <w:tc>
                <w:tcPr>
                  <w:tcW w:w="4115" w:type="dxa"/>
                  <w:tcBorders>
                    <w:top w:val="nil"/>
                    <w:left w:val="nil"/>
                    <w:bottom w:val="nil"/>
                    <w:right w:val="nil"/>
                  </w:tcBorders>
                </w:tcPr>
                <w:p w:rsidR="000D0512" w:rsidRDefault="000D0512" w:rsidP="000D71F4">
                  <w:pPr>
                    <w:pStyle w:val="Default"/>
                    <w:rPr>
                      <w:bCs/>
                    </w:rPr>
                  </w:pPr>
                  <w:proofErr w:type="spellStart"/>
                  <w:r>
                    <w:rPr>
                      <w:bCs/>
                    </w:rPr>
                    <w:t>Русинова</w:t>
                  </w:r>
                  <w:proofErr w:type="spellEnd"/>
                  <w:r>
                    <w:rPr>
                      <w:bCs/>
                    </w:rPr>
                    <w:t xml:space="preserve"> Андрея Александровича</w:t>
                  </w:r>
                </w:p>
                <w:p w:rsidR="00A835BC" w:rsidRPr="000D71F4" w:rsidRDefault="00547D10" w:rsidP="000D71F4">
                  <w:pPr>
                    <w:pStyle w:val="Default"/>
                  </w:pPr>
                  <w:r w:rsidRPr="00A23C37">
                    <w:rPr>
                      <w:bCs/>
                    </w:rPr>
                    <w:t xml:space="preserve"> </w:t>
                  </w:r>
                  <w:r w:rsidR="000D71F4" w:rsidRPr="000D71F4">
                    <w:t xml:space="preserve">ИНН </w:t>
                  </w:r>
                  <w:r w:rsidR="000D0512" w:rsidRPr="000A7AAB">
                    <w:t>595101653687</w:t>
                  </w:r>
                </w:p>
              </w:tc>
            </w:tr>
            <w:tr w:rsidR="00A835BC" w:rsidRPr="00A835BC" w:rsidTr="00D54476">
              <w:trPr>
                <w:trHeight w:val="109"/>
              </w:trPr>
              <w:tc>
                <w:tcPr>
                  <w:tcW w:w="4115" w:type="dxa"/>
                  <w:tcBorders>
                    <w:top w:val="nil"/>
                    <w:left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4115"/>
                  </w:tblGrid>
                  <w:tr w:rsidR="001C6984" w:rsidRPr="000D71F4" w:rsidTr="00A00194">
                    <w:tblPrEx>
                      <w:tblCellMar>
                        <w:top w:w="0" w:type="dxa"/>
                        <w:bottom w:w="0" w:type="dxa"/>
                      </w:tblCellMar>
                    </w:tblPrEx>
                    <w:trPr>
                      <w:trHeight w:val="73"/>
                    </w:trPr>
                    <w:tc>
                      <w:tcPr>
                        <w:tcW w:w="0" w:type="auto"/>
                      </w:tcPr>
                      <w:p w:rsidR="001C6984" w:rsidRPr="00547D10" w:rsidRDefault="001C6984" w:rsidP="000D71F4">
                        <w:pPr>
                          <w:rPr>
                            <w:noProof/>
                            <w:sz w:val="24"/>
                            <w:szCs w:val="24"/>
                          </w:rPr>
                        </w:pPr>
                        <w:r w:rsidRPr="000D71F4">
                          <w:rPr>
                            <w:noProof/>
                            <w:sz w:val="24"/>
                            <w:szCs w:val="24"/>
                          </w:rPr>
                          <w:t xml:space="preserve">Расчётный счёт </w:t>
                        </w:r>
                        <w:r w:rsidR="000D0512" w:rsidRPr="00B01ABA">
                          <w:rPr>
                            <w:color w:val="000000"/>
                            <w:sz w:val="24"/>
                            <w:szCs w:val="24"/>
                          </w:rPr>
                          <w:t>40817810450202282754</w:t>
                        </w:r>
                      </w:p>
                    </w:tc>
                  </w:tr>
                </w:tbl>
                <w:p w:rsidR="001C6984" w:rsidRPr="000D71F4" w:rsidRDefault="001C6984" w:rsidP="001C6984">
                  <w:pPr>
                    <w:pStyle w:val="ac"/>
                    <w:shd w:val="clear" w:color="auto" w:fill="FFFFFF"/>
                    <w:spacing w:before="0" w:beforeAutospacing="0" w:after="0" w:afterAutospacing="0"/>
                    <w:rPr>
                      <w:color w:val="2C2D2E"/>
                    </w:rPr>
                  </w:pPr>
                  <w:r w:rsidRPr="000D71F4">
                    <w:rPr>
                      <w:color w:val="000000"/>
                    </w:rPr>
                    <w:t>ФИЛИАЛ "ЦЕНТРАЛЬНЫЙ" ПАО "СОВКОМБАНК"</w:t>
                  </w:r>
                </w:p>
                <w:p w:rsidR="001C6984" w:rsidRPr="000D71F4" w:rsidRDefault="001C6984" w:rsidP="001C6984">
                  <w:pPr>
                    <w:pStyle w:val="ac"/>
                    <w:shd w:val="clear" w:color="auto" w:fill="FFFFFF"/>
                    <w:spacing w:before="0" w:beforeAutospacing="0" w:after="0" w:afterAutospacing="0"/>
                    <w:rPr>
                      <w:color w:val="2C2D2E"/>
                    </w:rPr>
                  </w:pPr>
                  <w:r w:rsidRPr="000D71F4">
                    <w:rPr>
                      <w:color w:val="000000"/>
                    </w:rPr>
                    <w:t>БИК 045004763 ИНН 4401116480 ОГРН 1144400000425</w:t>
                  </w:r>
                </w:p>
                <w:p w:rsidR="001C6984" w:rsidRPr="000D71F4" w:rsidRDefault="001C6984" w:rsidP="001C6984">
                  <w:pPr>
                    <w:pStyle w:val="ac"/>
                    <w:shd w:val="clear" w:color="auto" w:fill="FFFFFF"/>
                    <w:spacing w:before="0" w:beforeAutospacing="0" w:after="0" w:afterAutospacing="0"/>
                    <w:rPr>
                      <w:color w:val="2C2D2E"/>
                    </w:rPr>
                  </w:pPr>
                  <w:proofErr w:type="spellStart"/>
                  <w:r w:rsidRPr="000D71F4">
                    <w:rPr>
                      <w:color w:val="000000"/>
                    </w:rPr>
                    <w:t>Корр</w:t>
                  </w:r>
                  <w:proofErr w:type="spellEnd"/>
                  <w:r w:rsidRPr="000D71F4">
                    <w:rPr>
                      <w:color w:val="000000"/>
                    </w:rPr>
                    <w:t>/счет 30101810150040000763</w:t>
                  </w:r>
                </w:p>
                <w:p w:rsidR="001C6984" w:rsidRPr="000D71F4" w:rsidRDefault="001C6984" w:rsidP="001C6984">
                  <w:pPr>
                    <w:shd w:val="clear" w:color="auto" w:fill="FFFFFF"/>
                    <w:rPr>
                      <w:color w:val="2C2D2E"/>
                      <w:sz w:val="24"/>
                      <w:szCs w:val="24"/>
                    </w:rPr>
                  </w:pPr>
                  <w:r w:rsidRPr="000D71F4">
                    <w:rPr>
                      <w:color w:val="000000"/>
                      <w:sz w:val="24"/>
                      <w:szCs w:val="24"/>
                    </w:rPr>
                    <w:t>КПП 544543001</w:t>
                  </w:r>
                </w:p>
                <w:p w:rsidR="00A835BC" w:rsidRPr="000D71F4" w:rsidRDefault="00A835BC" w:rsidP="00A835BC">
                  <w:pPr>
                    <w:pStyle w:val="Default"/>
                  </w:pPr>
                </w:p>
              </w:tc>
            </w:tr>
          </w:tbl>
          <w:p w:rsidR="00123E24" w:rsidRDefault="00123E24" w:rsidP="00106FAD">
            <w:pPr>
              <w:ind w:left="24"/>
              <w:rPr>
                <w:sz w:val="24"/>
                <w:szCs w:val="24"/>
              </w:rPr>
            </w:pPr>
          </w:p>
          <w:p w:rsidR="000D71F4" w:rsidRPr="00A835BC" w:rsidRDefault="000D71F4" w:rsidP="00106FAD">
            <w:pPr>
              <w:ind w:left="24"/>
              <w:rPr>
                <w:sz w:val="24"/>
                <w:szCs w:val="24"/>
              </w:rPr>
            </w:pPr>
          </w:p>
          <w:p w:rsidR="00E65DEE" w:rsidRDefault="001C6984" w:rsidP="00106FAD">
            <w:pPr>
              <w:rPr>
                <w:sz w:val="24"/>
                <w:szCs w:val="24"/>
              </w:rPr>
            </w:pPr>
            <w:r>
              <w:rPr>
                <w:sz w:val="24"/>
                <w:szCs w:val="24"/>
              </w:rPr>
              <w:t>Финансовый управляющий</w:t>
            </w:r>
          </w:p>
          <w:p w:rsidR="001C6984" w:rsidRPr="00A835BC" w:rsidRDefault="001C6984" w:rsidP="00106FAD">
            <w:pPr>
              <w:rPr>
                <w:sz w:val="24"/>
                <w:szCs w:val="24"/>
              </w:rPr>
            </w:pPr>
            <w:r>
              <w:rPr>
                <w:sz w:val="24"/>
                <w:szCs w:val="24"/>
              </w:rPr>
              <w:t>Праздникова Е.В. __________________</w:t>
            </w:r>
          </w:p>
        </w:tc>
      </w:tr>
    </w:tbl>
    <w:p w:rsidR="00DE2A6F" w:rsidRPr="00A835BC" w:rsidRDefault="00DE2A6F" w:rsidP="00DE2A6F">
      <w:pPr>
        <w:jc w:val="both"/>
        <w:rPr>
          <w:color w:val="000000"/>
          <w:sz w:val="24"/>
          <w:szCs w:val="24"/>
        </w:rPr>
      </w:pPr>
    </w:p>
    <w:p w:rsidR="00DE2A6F" w:rsidRPr="00A835BC" w:rsidRDefault="00DE2A6F" w:rsidP="00DE2A6F">
      <w:pPr>
        <w:pStyle w:val="a3"/>
        <w:ind w:left="360"/>
        <w:rPr>
          <w:szCs w:val="24"/>
        </w:rPr>
      </w:pPr>
    </w:p>
    <w:sectPr w:rsidR="00DE2A6F" w:rsidRPr="00A835BC" w:rsidSect="0002023C">
      <w:pgSz w:w="11906" w:h="16838"/>
      <w:pgMar w:top="567" w:right="56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altName w:val="Arial"/>
    <w:panose1 w:val="020B0606020202030204"/>
    <w:charset w:val="CC"/>
    <w:family w:val="swiss"/>
    <w:pitch w:val="variable"/>
    <w:sig w:usb0="00000001"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C99"/>
    <w:multiLevelType w:val="multilevel"/>
    <w:tmpl w:val="8C029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20C09"/>
    <w:multiLevelType w:val="multilevel"/>
    <w:tmpl w:val="551EEF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D1949C0"/>
    <w:multiLevelType w:val="multilevel"/>
    <w:tmpl w:val="D2E0813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F0170E2"/>
    <w:multiLevelType w:val="multilevel"/>
    <w:tmpl w:val="A11055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973E3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D5536A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51C17B2"/>
    <w:multiLevelType w:val="hybridMultilevel"/>
    <w:tmpl w:val="6D362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377448"/>
    <w:multiLevelType w:val="multilevel"/>
    <w:tmpl w:val="D5B891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B586160"/>
    <w:multiLevelType w:val="multilevel"/>
    <w:tmpl w:val="75B081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C670480"/>
    <w:multiLevelType w:val="multilevel"/>
    <w:tmpl w:val="75B081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4"/>
  </w:num>
  <w:num w:numId="3">
    <w:abstractNumId w:val="1"/>
  </w:num>
  <w:num w:numId="4">
    <w:abstractNumId w:val="5"/>
  </w:num>
  <w:num w:numId="5">
    <w:abstractNumId w:val="8"/>
  </w:num>
  <w:num w:numId="6">
    <w:abstractNumId w:val="3"/>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7D"/>
    <w:rsid w:val="00015543"/>
    <w:rsid w:val="00015649"/>
    <w:rsid w:val="0002023C"/>
    <w:rsid w:val="000216F8"/>
    <w:rsid w:val="00022BEC"/>
    <w:rsid w:val="0004188F"/>
    <w:rsid w:val="00052A78"/>
    <w:rsid w:val="00052B4A"/>
    <w:rsid w:val="00055A25"/>
    <w:rsid w:val="00066B72"/>
    <w:rsid w:val="00080899"/>
    <w:rsid w:val="0008706E"/>
    <w:rsid w:val="000A16FD"/>
    <w:rsid w:val="000C3ABC"/>
    <w:rsid w:val="000C41A8"/>
    <w:rsid w:val="000D0512"/>
    <w:rsid w:val="000D71F4"/>
    <w:rsid w:val="000D7825"/>
    <w:rsid w:val="000E57B9"/>
    <w:rsid w:val="00106FAD"/>
    <w:rsid w:val="0011454A"/>
    <w:rsid w:val="00115A1C"/>
    <w:rsid w:val="00123E24"/>
    <w:rsid w:val="00127109"/>
    <w:rsid w:val="00137BFA"/>
    <w:rsid w:val="001523FC"/>
    <w:rsid w:val="001534DE"/>
    <w:rsid w:val="00167F00"/>
    <w:rsid w:val="0018084B"/>
    <w:rsid w:val="00184E38"/>
    <w:rsid w:val="00187EF9"/>
    <w:rsid w:val="001A1A43"/>
    <w:rsid w:val="001A245C"/>
    <w:rsid w:val="001C6984"/>
    <w:rsid w:val="001D2DC3"/>
    <w:rsid w:val="001F0A4F"/>
    <w:rsid w:val="002018AB"/>
    <w:rsid w:val="002303CA"/>
    <w:rsid w:val="0023185E"/>
    <w:rsid w:val="00244DEB"/>
    <w:rsid w:val="002612ED"/>
    <w:rsid w:val="002B5899"/>
    <w:rsid w:val="002B61C8"/>
    <w:rsid w:val="002C7A26"/>
    <w:rsid w:val="002D4281"/>
    <w:rsid w:val="002E265D"/>
    <w:rsid w:val="002F5E9B"/>
    <w:rsid w:val="002F738F"/>
    <w:rsid w:val="002F79C3"/>
    <w:rsid w:val="003060A4"/>
    <w:rsid w:val="00306A20"/>
    <w:rsid w:val="00322751"/>
    <w:rsid w:val="0037460A"/>
    <w:rsid w:val="00391B3C"/>
    <w:rsid w:val="00397FCD"/>
    <w:rsid w:val="003A11EE"/>
    <w:rsid w:val="003B5140"/>
    <w:rsid w:val="003C1517"/>
    <w:rsid w:val="003D119E"/>
    <w:rsid w:val="003D1DD0"/>
    <w:rsid w:val="003D4FF9"/>
    <w:rsid w:val="003E0FB9"/>
    <w:rsid w:val="003E2D06"/>
    <w:rsid w:val="003E6BB6"/>
    <w:rsid w:val="003F42AA"/>
    <w:rsid w:val="003F7E58"/>
    <w:rsid w:val="00410E7D"/>
    <w:rsid w:val="00435F8E"/>
    <w:rsid w:val="004362EF"/>
    <w:rsid w:val="00440A4D"/>
    <w:rsid w:val="00443B0B"/>
    <w:rsid w:val="00456C35"/>
    <w:rsid w:val="004630C9"/>
    <w:rsid w:val="0046427B"/>
    <w:rsid w:val="004712B8"/>
    <w:rsid w:val="00477375"/>
    <w:rsid w:val="00481A0D"/>
    <w:rsid w:val="00482F34"/>
    <w:rsid w:val="00484722"/>
    <w:rsid w:val="004A2394"/>
    <w:rsid w:val="004A56FD"/>
    <w:rsid w:val="004B3A26"/>
    <w:rsid w:val="004C5CE5"/>
    <w:rsid w:val="004C73DE"/>
    <w:rsid w:val="004D1289"/>
    <w:rsid w:val="004D3294"/>
    <w:rsid w:val="004D49FC"/>
    <w:rsid w:val="004D6921"/>
    <w:rsid w:val="004E102E"/>
    <w:rsid w:val="004E3431"/>
    <w:rsid w:val="004E487D"/>
    <w:rsid w:val="00507E96"/>
    <w:rsid w:val="00510EF9"/>
    <w:rsid w:val="005250E0"/>
    <w:rsid w:val="005312A9"/>
    <w:rsid w:val="0054790D"/>
    <w:rsid w:val="00547D10"/>
    <w:rsid w:val="005505E3"/>
    <w:rsid w:val="005661E1"/>
    <w:rsid w:val="005670E4"/>
    <w:rsid w:val="0057201B"/>
    <w:rsid w:val="00583564"/>
    <w:rsid w:val="005866D1"/>
    <w:rsid w:val="005A3E12"/>
    <w:rsid w:val="005B2C69"/>
    <w:rsid w:val="005C61DB"/>
    <w:rsid w:val="005D30C4"/>
    <w:rsid w:val="005D3BAF"/>
    <w:rsid w:val="005D3EC4"/>
    <w:rsid w:val="005D6891"/>
    <w:rsid w:val="005F2E1A"/>
    <w:rsid w:val="005F4499"/>
    <w:rsid w:val="00600789"/>
    <w:rsid w:val="00605319"/>
    <w:rsid w:val="006162E0"/>
    <w:rsid w:val="00616FB7"/>
    <w:rsid w:val="006302B0"/>
    <w:rsid w:val="006419D0"/>
    <w:rsid w:val="00654732"/>
    <w:rsid w:val="00655AB8"/>
    <w:rsid w:val="00663AA9"/>
    <w:rsid w:val="00670BD6"/>
    <w:rsid w:val="006B1B97"/>
    <w:rsid w:val="006C0B8B"/>
    <w:rsid w:val="006C42FB"/>
    <w:rsid w:val="006D1E89"/>
    <w:rsid w:val="006E0667"/>
    <w:rsid w:val="006E4DCD"/>
    <w:rsid w:val="007016FC"/>
    <w:rsid w:val="007147E1"/>
    <w:rsid w:val="0072639D"/>
    <w:rsid w:val="00727D74"/>
    <w:rsid w:val="00732835"/>
    <w:rsid w:val="00732E9F"/>
    <w:rsid w:val="00737DDB"/>
    <w:rsid w:val="00764F0F"/>
    <w:rsid w:val="007A3B40"/>
    <w:rsid w:val="007C3E75"/>
    <w:rsid w:val="007C6BD2"/>
    <w:rsid w:val="007E53BB"/>
    <w:rsid w:val="0080652E"/>
    <w:rsid w:val="0081121F"/>
    <w:rsid w:val="0082349F"/>
    <w:rsid w:val="00860487"/>
    <w:rsid w:val="00867426"/>
    <w:rsid w:val="008A6358"/>
    <w:rsid w:val="008D08CE"/>
    <w:rsid w:val="008D26CA"/>
    <w:rsid w:val="008D48C0"/>
    <w:rsid w:val="008D77B2"/>
    <w:rsid w:val="009036B0"/>
    <w:rsid w:val="00930E3C"/>
    <w:rsid w:val="00933AE4"/>
    <w:rsid w:val="00935821"/>
    <w:rsid w:val="00957710"/>
    <w:rsid w:val="00973BC6"/>
    <w:rsid w:val="00976B5E"/>
    <w:rsid w:val="00981A30"/>
    <w:rsid w:val="009960C6"/>
    <w:rsid w:val="009A49D5"/>
    <w:rsid w:val="009B3F86"/>
    <w:rsid w:val="009D06FF"/>
    <w:rsid w:val="009D3171"/>
    <w:rsid w:val="009D4375"/>
    <w:rsid w:val="009D7C7B"/>
    <w:rsid w:val="009E088B"/>
    <w:rsid w:val="00A00194"/>
    <w:rsid w:val="00A009D6"/>
    <w:rsid w:val="00A12E7A"/>
    <w:rsid w:val="00A16057"/>
    <w:rsid w:val="00A379DB"/>
    <w:rsid w:val="00A5781A"/>
    <w:rsid w:val="00A835BC"/>
    <w:rsid w:val="00A85B11"/>
    <w:rsid w:val="00A916A3"/>
    <w:rsid w:val="00A927B9"/>
    <w:rsid w:val="00A93FAF"/>
    <w:rsid w:val="00AA2108"/>
    <w:rsid w:val="00AA23AD"/>
    <w:rsid w:val="00AA2538"/>
    <w:rsid w:val="00AB4787"/>
    <w:rsid w:val="00AC2535"/>
    <w:rsid w:val="00AC3771"/>
    <w:rsid w:val="00AC4A06"/>
    <w:rsid w:val="00AD3E2E"/>
    <w:rsid w:val="00AF0B29"/>
    <w:rsid w:val="00AF1F67"/>
    <w:rsid w:val="00B04344"/>
    <w:rsid w:val="00B0458B"/>
    <w:rsid w:val="00B077B0"/>
    <w:rsid w:val="00B116F5"/>
    <w:rsid w:val="00B27B9A"/>
    <w:rsid w:val="00B30B23"/>
    <w:rsid w:val="00B774AB"/>
    <w:rsid w:val="00BA07E4"/>
    <w:rsid w:val="00BC6171"/>
    <w:rsid w:val="00BE2DEB"/>
    <w:rsid w:val="00BE68DB"/>
    <w:rsid w:val="00BF04A7"/>
    <w:rsid w:val="00C25976"/>
    <w:rsid w:val="00C318D2"/>
    <w:rsid w:val="00C37C3D"/>
    <w:rsid w:val="00C50D2D"/>
    <w:rsid w:val="00C53D4D"/>
    <w:rsid w:val="00C70EFF"/>
    <w:rsid w:val="00C76C07"/>
    <w:rsid w:val="00C80C7A"/>
    <w:rsid w:val="00C86592"/>
    <w:rsid w:val="00CA0AAF"/>
    <w:rsid w:val="00CA26E6"/>
    <w:rsid w:val="00CB2E2F"/>
    <w:rsid w:val="00CC03C1"/>
    <w:rsid w:val="00CC7F29"/>
    <w:rsid w:val="00CF4B33"/>
    <w:rsid w:val="00CF74CB"/>
    <w:rsid w:val="00D01967"/>
    <w:rsid w:val="00D356DD"/>
    <w:rsid w:val="00D374CF"/>
    <w:rsid w:val="00D40D69"/>
    <w:rsid w:val="00D47019"/>
    <w:rsid w:val="00D54476"/>
    <w:rsid w:val="00D55A11"/>
    <w:rsid w:val="00D903AC"/>
    <w:rsid w:val="00D941A9"/>
    <w:rsid w:val="00DA7FA4"/>
    <w:rsid w:val="00DB1473"/>
    <w:rsid w:val="00DB5AF5"/>
    <w:rsid w:val="00DB5F98"/>
    <w:rsid w:val="00DC7468"/>
    <w:rsid w:val="00DD437A"/>
    <w:rsid w:val="00DE2A6F"/>
    <w:rsid w:val="00DE4EA3"/>
    <w:rsid w:val="00DE609A"/>
    <w:rsid w:val="00DF43CD"/>
    <w:rsid w:val="00DF61E1"/>
    <w:rsid w:val="00E0574A"/>
    <w:rsid w:val="00E40734"/>
    <w:rsid w:val="00E54414"/>
    <w:rsid w:val="00E625C9"/>
    <w:rsid w:val="00E65DEE"/>
    <w:rsid w:val="00E74050"/>
    <w:rsid w:val="00E85FD0"/>
    <w:rsid w:val="00E87FA9"/>
    <w:rsid w:val="00E96789"/>
    <w:rsid w:val="00EB038A"/>
    <w:rsid w:val="00EB10B5"/>
    <w:rsid w:val="00EB5D30"/>
    <w:rsid w:val="00EB68EC"/>
    <w:rsid w:val="00EB6D2A"/>
    <w:rsid w:val="00EF60F1"/>
    <w:rsid w:val="00EF68B0"/>
    <w:rsid w:val="00F16593"/>
    <w:rsid w:val="00F264C6"/>
    <w:rsid w:val="00F47BD6"/>
    <w:rsid w:val="00F52576"/>
    <w:rsid w:val="00F66136"/>
    <w:rsid w:val="00F71EA7"/>
    <w:rsid w:val="00F93E83"/>
    <w:rsid w:val="00FA0CDE"/>
    <w:rsid w:val="00FA1A69"/>
    <w:rsid w:val="00FB4EFB"/>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50567E-4EC9-4166-95FE-897BE1A0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87D"/>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4E487D"/>
    <w:pPr>
      <w:jc w:val="both"/>
    </w:pPr>
    <w:rPr>
      <w:sz w:val="24"/>
    </w:rPr>
  </w:style>
  <w:style w:type="paragraph" w:styleId="a4">
    <w:name w:val="Body Text Indent"/>
    <w:basedOn w:val="a"/>
    <w:rsid w:val="004E487D"/>
    <w:pPr>
      <w:ind w:firstLine="567"/>
    </w:pPr>
    <w:rPr>
      <w:sz w:val="28"/>
    </w:rPr>
  </w:style>
  <w:style w:type="table" w:styleId="a5">
    <w:name w:val="Table Grid"/>
    <w:basedOn w:val="a1"/>
    <w:rsid w:val="004E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015543"/>
  </w:style>
  <w:style w:type="character" w:styleId="a6">
    <w:name w:val="annotation reference"/>
    <w:semiHidden/>
    <w:rsid w:val="001F0A4F"/>
    <w:rPr>
      <w:sz w:val="16"/>
      <w:szCs w:val="16"/>
    </w:rPr>
  </w:style>
  <w:style w:type="paragraph" w:styleId="a7">
    <w:name w:val="annotation text"/>
    <w:basedOn w:val="a"/>
    <w:semiHidden/>
    <w:rsid w:val="001F0A4F"/>
  </w:style>
  <w:style w:type="paragraph" w:styleId="a8">
    <w:name w:val="annotation subject"/>
    <w:basedOn w:val="a7"/>
    <w:next w:val="a7"/>
    <w:semiHidden/>
    <w:rsid w:val="001F0A4F"/>
    <w:rPr>
      <w:b/>
      <w:bCs/>
    </w:rPr>
  </w:style>
  <w:style w:type="paragraph" w:styleId="a9">
    <w:name w:val="Balloon Text"/>
    <w:basedOn w:val="a"/>
    <w:semiHidden/>
    <w:rsid w:val="001F0A4F"/>
    <w:rPr>
      <w:rFonts w:ascii="Tahoma" w:hAnsi="Tahoma" w:cs="Tahoma"/>
      <w:sz w:val="16"/>
      <w:szCs w:val="16"/>
    </w:rPr>
  </w:style>
  <w:style w:type="paragraph" w:styleId="aa">
    <w:name w:val="Plain Text"/>
    <w:basedOn w:val="a"/>
    <w:rsid w:val="002C7A26"/>
    <w:rPr>
      <w:rFonts w:ascii="Courier New" w:hAnsi="Courier New"/>
    </w:rPr>
  </w:style>
  <w:style w:type="paragraph" w:customStyle="1" w:styleId="normal0">
    <w:name w:val="normal"/>
    <w:basedOn w:val="a"/>
    <w:rsid w:val="007C6BD2"/>
    <w:pPr>
      <w:spacing w:before="100" w:beforeAutospacing="1" w:after="100" w:afterAutospacing="1"/>
    </w:pPr>
    <w:rPr>
      <w:sz w:val="24"/>
      <w:szCs w:val="24"/>
    </w:rPr>
  </w:style>
  <w:style w:type="paragraph" w:styleId="ab">
    <w:name w:val="Название"/>
    <w:basedOn w:val="a"/>
    <w:qFormat/>
    <w:rsid w:val="006C0B8B"/>
    <w:pPr>
      <w:jc w:val="center"/>
    </w:pPr>
    <w:rPr>
      <w:b/>
      <w:bCs/>
      <w:sz w:val="24"/>
      <w:szCs w:val="24"/>
    </w:rPr>
  </w:style>
  <w:style w:type="paragraph" w:styleId="ac">
    <w:name w:val="Normal (Web)"/>
    <w:aliases w:val="Обычный (веб) Знак,Обычный (веб) Знак1 Знак,Обычный (веб) Знак Знак Знак,Обычный (веб) Знак Знак Знак Знак Знак Знак Знак,Обычный (веб) Знак Знак1,Обычный (веб) Знак3 Знак Знак,Обычный (веб) Знак Знак2 Знак Знак,Обычный (веб) Знак3 Знак"/>
    <w:basedOn w:val="a"/>
    <w:link w:val="1"/>
    <w:uiPriority w:val="99"/>
    <w:rsid w:val="005D6891"/>
    <w:pPr>
      <w:spacing w:before="100" w:beforeAutospacing="1" w:after="100" w:afterAutospacing="1"/>
    </w:pPr>
    <w:rPr>
      <w:sz w:val="24"/>
      <w:szCs w:val="24"/>
    </w:rPr>
  </w:style>
  <w:style w:type="character" w:customStyle="1" w:styleId="paragraph">
    <w:name w:val="paragraph"/>
    <w:basedOn w:val="a0"/>
    <w:rsid w:val="005D6891"/>
  </w:style>
  <w:style w:type="paragraph" w:styleId="ad">
    <w:name w:val="header"/>
    <w:basedOn w:val="a"/>
    <w:link w:val="ae"/>
    <w:uiPriority w:val="99"/>
    <w:rsid w:val="00A009D6"/>
    <w:pPr>
      <w:tabs>
        <w:tab w:val="center" w:pos="4677"/>
        <w:tab w:val="right" w:pos="9355"/>
      </w:tabs>
    </w:pPr>
  </w:style>
  <w:style w:type="character" w:customStyle="1" w:styleId="ae">
    <w:name w:val="Верхний колонтитул Знак"/>
    <w:link w:val="ad"/>
    <w:uiPriority w:val="99"/>
    <w:rsid w:val="00A009D6"/>
    <w:rPr>
      <w:lang w:val="ru-RU" w:eastAsia="ru-RU" w:bidi="ar-SA"/>
    </w:rPr>
  </w:style>
  <w:style w:type="paragraph" w:customStyle="1" w:styleId="ConsNormal">
    <w:name w:val="ConsNormal"/>
    <w:rsid w:val="00A009D6"/>
    <w:pPr>
      <w:widowControl w:val="0"/>
      <w:autoSpaceDE w:val="0"/>
      <w:autoSpaceDN w:val="0"/>
      <w:adjustRightInd w:val="0"/>
      <w:ind w:firstLine="720"/>
    </w:pPr>
    <w:rPr>
      <w:rFonts w:ascii="Arial" w:hAnsi="Arial" w:cs="Arial"/>
    </w:rPr>
  </w:style>
  <w:style w:type="character" w:styleId="af">
    <w:name w:val="Hyperlink"/>
    <w:rsid w:val="00EB10B5"/>
    <w:rPr>
      <w:color w:val="0000FF"/>
      <w:u w:val="single"/>
    </w:rPr>
  </w:style>
  <w:style w:type="paragraph" w:customStyle="1" w:styleId="avg-">
    <w:name w:val="avg-Обычный"/>
    <w:basedOn w:val="a"/>
    <w:link w:val="avg-0"/>
    <w:uiPriority w:val="99"/>
    <w:rsid w:val="004A56FD"/>
    <w:pPr>
      <w:spacing w:before="60" w:after="60" w:line="216" w:lineRule="auto"/>
      <w:jc w:val="both"/>
    </w:pPr>
    <w:rPr>
      <w:rFonts w:ascii="Myriad Pro" w:eastAsia="Calibri" w:hAnsi="Myriad Pro"/>
      <w:sz w:val="22"/>
      <w:szCs w:val="22"/>
      <w:lang w:val="x-none" w:eastAsia="x-none"/>
    </w:rPr>
  </w:style>
  <w:style w:type="character" w:customStyle="1" w:styleId="avg-0">
    <w:name w:val="avg-Обычный Знак"/>
    <w:link w:val="avg-"/>
    <w:uiPriority w:val="99"/>
    <w:locked/>
    <w:rsid w:val="004A56FD"/>
    <w:rPr>
      <w:rFonts w:ascii="Myriad Pro" w:eastAsia="Calibri" w:hAnsi="Myriad Pro"/>
      <w:sz w:val="22"/>
      <w:szCs w:val="22"/>
      <w:lang w:val="x-none" w:eastAsia="x-none"/>
    </w:rPr>
  </w:style>
  <w:style w:type="paragraph" w:customStyle="1" w:styleId="avg-1">
    <w:name w:val="avg-Название таблицы"/>
    <w:basedOn w:val="avg-"/>
    <w:next w:val="avg-"/>
    <w:uiPriority w:val="99"/>
    <w:rsid w:val="006302B0"/>
    <w:pPr>
      <w:keepNext/>
      <w:spacing w:before="240"/>
      <w:jc w:val="left"/>
    </w:pPr>
    <w:rPr>
      <w:rFonts w:ascii="Arial Narrow" w:hAnsi="Arial Narrow" w:cs="Arial Narrow"/>
      <w:b/>
      <w:bCs/>
      <w:sz w:val="20"/>
      <w:szCs w:val="20"/>
      <w:lang w:val="ru-RU" w:eastAsia="ru-RU"/>
    </w:rPr>
  </w:style>
  <w:style w:type="numbering" w:customStyle="1" w:styleId="10">
    <w:name w:val="Нет списка1"/>
    <w:next w:val="a2"/>
    <w:uiPriority w:val="99"/>
    <w:semiHidden/>
    <w:unhideWhenUsed/>
    <w:rsid w:val="0008706E"/>
  </w:style>
  <w:style w:type="paragraph" w:customStyle="1" w:styleId="11">
    <w:name w:val="Обычный1"/>
    <w:rsid w:val="00123E24"/>
  </w:style>
  <w:style w:type="paragraph" w:customStyle="1" w:styleId="Default">
    <w:name w:val="Default"/>
    <w:rsid w:val="00A835BC"/>
    <w:pPr>
      <w:autoSpaceDE w:val="0"/>
      <w:autoSpaceDN w:val="0"/>
      <w:adjustRightInd w:val="0"/>
    </w:pPr>
    <w:rPr>
      <w:color w:val="000000"/>
      <w:sz w:val="24"/>
      <w:szCs w:val="24"/>
    </w:rPr>
  </w:style>
  <w:style w:type="paragraph" w:styleId="af0">
    <w:name w:val="List Paragraph"/>
    <w:basedOn w:val="a"/>
    <w:uiPriority w:val="34"/>
    <w:qFormat/>
    <w:rsid w:val="001C6984"/>
    <w:pPr>
      <w:ind w:left="720"/>
      <w:contextualSpacing/>
    </w:pPr>
    <w:rPr>
      <w:sz w:val="24"/>
      <w:szCs w:val="24"/>
    </w:rPr>
  </w:style>
  <w:style w:type="character" w:customStyle="1" w:styleId="1">
    <w:name w:val="Обычный (веб) Знак1"/>
    <w:aliases w:val="Обычный (веб) Знак Знак,Обычный (веб) Знак1 Знак Знак,Обычный (веб) Знак Знак Знак Знак,Обычный (веб) Знак Знак Знак Знак Знак Знак Знак Знак,Обычный (веб) Знак Знак1 Знак,Обычный (веб) Знак3 Знак Знак Знак"/>
    <w:link w:val="ac"/>
    <w:uiPriority w:val="99"/>
    <w:rsid w:val="001C69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9747">
      <w:bodyDiv w:val="1"/>
      <w:marLeft w:val="0"/>
      <w:marRight w:val="0"/>
      <w:marTop w:val="0"/>
      <w:marBottom w:val="0"/>
      <w:divBdr>
        <w:top w:val="none" w:sz="0" w:space="0" w:color="auto"/>
        <w:left w:val="none" w:sz="0" w:space="0" w:color="auto"/>
        <w:bottom w:val="none" w:sz="0" w:space="0" w:color="auto"/>
        <w:right w:val="none" w:sz="0" w:space="0" w:color="auto"/>
      </w:divBdr>
    </w:div>
    <w:div w:id="434641365">
      <w:bodyDiv w:val="1"/>
      <w:marLeft w:val="0"/>
      <w:marRight w:val="0"/>
      <w:marTop w:val="0"/>
      <w:marBottom w:val="0"/>
      <w:divBdr>
        <w:top w:val="none" w:sz="0" w:space="0" w:color="auto"/>
        <w:left w:val="none" w:sz="0" w:space="0" w:color="auto"/>
        <w:bottom w:val="none" w:sz="0" w:space="0" w:color="auto"/>
        <w:right w:val="none" w:sz="0" w:space="0" w:color="auto"/>
      </w:divBdr>
    </w:div>
    <w:div w:id="468479487">
      <w:bodyDiv w:val="1"/>
      <w:marLeft w:val="0"/>
      <w:marRight w:val="0"/>
      <w:marTop w:val="0"/>
      <w:marBottom w:val="0"/>
      <w:divBdr>
        <w:top w:val="none" w:sz="0" w:space="0" w:color="auto"/>
        <w:left w:val="none" w:sz="0" w:space="0" w:color="auto"/>
        <w:bottom w:val="none" w:sz="0" w:space="0" w:color="auto"/>
        <w:right w:val="none" w:sz="0" w:space="0" w:color="auto"/>
      </w:divBdr>
    </w:div>
    <w:div w:id="536088174">
      <w:bodyDiv w:val="1"/>
      <w:marLeft w:val="0"/>
      <w:marRight w:val="0"/>
      <w:marTop w:val="0"/>
      <w:marBottom w:val="0"/>
      <w:divBdr>
        <w:top w:val="none" w:sz="0" w:space="0" w:color="auto"/>
        <w:left w:val="none" w:sz="0" w:space="0" w:color="auto"/>
        <w:bottom w:val="none" w:sz="0" w:space="0" w:color="auto"/>
        <w:right w:val="none" w:sz="0" w:space="0" w:color="auto"/>
      </w:divBdr>
    </w:div>
    <w:div w:id="790706238">
      <w:bodyDiv w:val="1"/>
      <w:marLeft w:val="0"/>
      <w:marRight w:val="0"/>
      <w:marTop w:val="0"/>
      <w:marBottom w:val="0"/>
      <w:divBdr>
        <w:top w:val="none" w:sz="0" w:space="0" w:color="auto"/>
        <w:left w:val="none" w:sz="0" w:space="0" w:color="auto"/>
        <w:bottom w:val="none" w:sz="0" w:space="0" w:color="auto"/>
        <w:right w:val="none" w:sz="0" w:space="0" w:color="auto"/>
      </w:divBdr>
      <w:divsChild>
        <w:div w:id="570624439">
          <w:marLeft w:val="0"/>
          <w:marRight w:val="0"/>
          <w:marTop w:val="0"/>
          <w:marBottom w:val="0"/>
          <w:divBdr>
            <w:top w:val="none" w:sz="0" w:space="0" w:color="auto"/>
            <w:left w:val="none" w:sz="0" w:space="0" w:color="auto"/>
            <w:bottom w:val="none" w:sz="0" w:space="0" w:color="auto"/>
            <w:right w:val="none" w:sz="0" w:space="0" w:color="auto"/>
          </w:divBdr>
          <w:divsChild>
            <w:div w:id="223611742">
              <w:marLeft w:val="0"/>
              <w:marRight w:val="0"/>
              <w:marTop w:val="0"/>
              <w:marBottom w:val="0"/>
              <w:divBdr>
                <w:top w:val="none" w:sz="0" w:space="0" w:color="auto"/>
                <w:left w:val="none" w:sz="0" w:space="0" w:color="auto"/>
                <w:bottom w:val="none" w:sz="0" w:space="0" w:color="auto"/>
                <w:right w:val="none" w:sz="0" w:space="0" w:color="auto"/>
              </w:divBdr>
              <w:divsChild>
                <w:div w:id="1330208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2273">
      <w:bodyDiv w:val="1"/>
      <w:marLeft w:val="0"/>
      <w:marRight w:val="0"/>
      <w:marTop w:val="0"/>
      <w:marBottom w:val="0"/>
      <w:divBdr>
        <w:top w:val="none" w:sz="0" w:space="0" w:color="auto"/>
        <w:left w:val="none" w:sz="0" w:space="0" w:color="auto"/>
        <w:bottom w:val="none" w:sz="0" w:space="0" w:color="auto"/>
        <w:right w:val="none" w:sz="0" w:space="0" w:color="auto"/>
      </w:divBdr>
      <w:divsChild>
        <w:div w:id="425343899">
          <w:marLeft w:val="0"/>
          <w:marRight w:val="0"/>
          <w:marTop w:val="0"/>
          <w:marBottom w:val="0"/>
          <w:divBdr>
            <w:top w:val="none" w:sz="0" w:space="0" w:color="auto"/>
            <w:left w:val="none" w:sz="0" w:space="0" w:color="auto"/>
            <w:bottom w:val="none" w:sz="0" w:space="0" w:color="auto"/>
            <w:right w:val="none" w:sz="0" w:space="0" w:color="auto"/>
          </w:divBdr>
        </w:div>
      </w:divsChild>
    </w:div>
    <w:div w:id="1999725111">
      <w:bodyDiv w:val="1"/>
      <w:marLeft w:val="0"/>
      <w:marRight w:val="0"/>
      <w:marTop w:val="0"/>
      <w:marBottom w:val="0"/>
      <w:divBdr>
        <w:top w:val="none" w:sz="0" w:space="0" w:color="auto"/>
        <w:left w:val="none" w:sz="0" w:space="0" w:color="auto"/>
        <w:bottom w:val="none" w:sz="0" w:space="0" w:color="auto"/>
        <w:right w:val="none" w:sz="0" w:space="0" w:color="auto"/>
      </w:divBdr>
      <w:divsChild>
        <w:div w:id="1681933964">
          <w:marLeft w:val="0"/>
          <w:marRight w:val="0"/>
          <w:marTop w:val="0"/>
          <w:marBottom w:val="0"/>
          <w:divBdr>
            <w:top w:val="none" w:sz="0" w:space="0" w:color="auto"/>
            <w:left w:val="none" w:sz="0" w:space="0" w:color="auto"/>
            <w:bottom w:val="none" w:sz="0" w:space="0" w:color="auto"/>
            <w:right w:val="none" w:sz="0" w:space="0" w:color="auto"/>
          </w:divBdr>
          <w:divsChild>
            <w:div w:id="2025203637">
              <w:marLeft w:val="0"/>
              <w:marRight w:val="0"/>
              <w:marTop w:val="0"/>
              <w:marBottom w:val="0"/>
              <w:divBdr>
                <w:top w:val="none" w:sz="0" w:space="0" w:color="auto"/>
                <w:left w:val="none" w:sz="0" w:space="0" w:color="auto"/>
                <w:bottom w:val="none" w:sz="0" w:space="0" w:color="auto"/>
                <w:right w:val="none" w:sz="0" w:space="0" w:color="auto"/>
              </w:divBdr>
              <w:divsChild>
                <w:div w:id="611716392">
                  <w:marLeft w:val="0"/>
                  <w:marRight w:val="0"/>
                  <w:marTop w:val="0"/>
                  <w:marBottom w:val="0"/>
                  <w:divBdr>
                    <w:top w:val="none" w:sz="0" w:space="0" w:color="auto"/>
                    <w:left w:val="none" w:sz="0" w:space="0" w:color="auto"/>
                    <w:bottom w:val="none" w:sz="0" w:space="0" w:color="auto"/>
                    <w:right w:val="none" w:sz="0" w:space="0" w:color="auto"/>
                  </w:divBdr>
                  <w:divsChild>
                    <w:div w:id="1290238018">
                      <w:marLeft w:val="0"/>
                      <w:marRight w:val="0"/>
                      <w:marTop w:val="0"/>
                      <w:marBottom w:val="0"/>
                      <w:divBdr>
                        <w:top w:val="none" w:sz="0" w:space="0" w:color="auto"/>
                        <w:left w:val="none" w:sz="0" w:space="0" w:color="auto"/>
                        <w:bottom w:val="none" w:sz="0" w:space="0" w:color="auto"/>
                        <w:right w:val="none" w:sz="0" w:space="0" w:color="auto"/>
                      </w:divBdr>
                      <w:divsChild>
                        <w:div w:id="621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874D9-48D1-463D-A885-DAF58FED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Home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subject/>
  <dc:creator>ara</dc:creator>
  <cp:keywords/>
  <cp:lastModifiedBy>Work</cp:lastModifiedBy>
  <cp:revision>2</cp:revision>
  <cp:lastPrinted>2011-01-18T07:46:00Z</cp:lastPrinted>
  <dcterms:created xsi:type="dcterms:W3CDTF">2025-09-19T08:54:00Z</dcterms:created>
  <dcterms:modified xsi:type="dcterms:W3CDTF">2025-09-19T08:54:00Z</dcterms:modified>
</cp:coreProperties>
</file>